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TEHNIČKA ŠKOLA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ZADAR, NIKOLE TESLE </w:t>
      </w:r>
      <w:smartTag w:uri="urn:schemas-microsoft-com:office:smarttags" w:element="metricconverter">
        <w:smartTagPr>
          <w:attr w:name="ProductID" w:val="9C"/>
        </w:smartTagPr>
        <w:r w:rsidRPr="001F3FD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9C</w:t>
        </w:r>
      </w:smartTag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OIB: </w:t>
      </w: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93183551637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MB </w:t>
      </w: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00395412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RKP: </w:t>
      </w: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18733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RAZINA: </w:t>
      </w: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RAZDJEL:</w:t>
      </w: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000</w:t>
      </w:r>
    </w:p>
    <w:p w:rsid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DJELATNOSTI: </w:t>
      </w: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8532</w:t>
      </w:r>
    </w:p>
    <w:p w:rsidR="00E72144" w:rsidRDefault="00E72144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2144" w:rsidRPr="001F3FD3" w:rsidRDefault="00E72144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CC5E78" w:rsidRPr="00CC5E78" w:rsidRDefault="001F3FD3" w:rsidP="001F3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F3FD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OBRAZLOŽENJE </w:t>
      </w:r>
      <w:r w:rsidR="00CC5E78" w:rsidRPr="00CC5E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UZ IZVRŠENJE FINANCIJSKOG PLANA </w:t>
      </w:r>
    </w:p>
    <w:p w:rsidR="001F3FD3" w:rsidRPr="001F3FD3" w:rsidRDefault="00CC5E78" w:rsidP="001F3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</w:pPr>
      <w:r w:rsidRPr="00CC5E78">
        <w:rPr>
          <w:rFonts w:ascii="Times New Roman" w:eastAsia="Times New Roman" w:hAnsi="Times New Roman" w:cs="Times New Roman"/>
          <w:sz w:val="28"/>
          <w:szCs w:val="28"/>
          <w:lang w:eastAsia="hr-HR"/>
        </w:rPr>
        <w:t>za razdoblje 01. siječnja</w:t>
      </w:r>
      <w:r w:rsidR="00842D8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2025. </w:t>
      </w:r>
      <w:r w:rsidRPr="00CC5E78">
        <w:rPr>
          <w:rFonts w:ascii="Times New Roman" w:eastAsia="Times New Roman" w:hAnsi="Times New Roman" w:cs="Times New Roman"/>
          <w:sz w:val="28"/>
          <w:szCs w:val="28"/>
          <w:lang w:eastAsia="hr-HR"/>
        </w:rPr>
        <w:t>do 3</w:t>
      </w:r>
      <w:r w:rsidR="0028759A">
        <w:rPr>
          <w:rFonts w:ascii="Times New Roman" w:eastAsia="Times New Roman" w:hAnsi="Times New Roman" w:cs="Times New Roman"/>
          <w:sz w:val="28"/>
          <w:szCs w:val="28"/>
          <w:lang w:eastAsia="hr-HR"/>
        </w:rPr>
        <w:t>0. lipnja</w:t>
      </w:r>
      <w:r w:rsidRPr="00CC5E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202</w:t>
      </w:r>
      <w:r w:rsidR="00F278E9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Pr="00CC5E78">
        <w:rPr>
          <w:rFonts w:ascii="Times New Roman" w:eastAsia="Times New Roman" w:hAnsi="Times New Roman" w:cs="Times New Roman"/>
          <w:sz w:val="28"/>
          <w:szCs w:val="28"/>
          <w:lang w:eastAsia="hr-HR"/>
        </w:rPr>
        <w:t>. godine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Uvod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Tehnička škola je javna ustanova srednjeg odgoja i obrazovanja, posluje na adresi Nikole Tesle </w:t>
      </w:r>
      <w:smartTag w:uri="urn:schemas-microsoft-com:office:smarttags" w:element="metricconverter">
        <w:smartTagPr>
          <w:attr w:name="ProductID" w:val="9 C"/>
        </w:smartTagPr>
        <w:r w:rsidRPr="001F3FD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 C</w:t>
        </w:r>
      </w:smartTag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, 23000 Zadar, upisana je u Sudski registar Trgovačkog suda u Zadru pod poslovodnim brojem Tt-09/200-2, s matičnim brojem (MBS): 060034654. Zadarska županija je stekla osnivačka prava nad Školom Odlukom Ministarstva prosvjete i športa od 1. veljače 2002. godine, KLASA: 602-03/02-01-99, URBROJ:532/1-02-1. Upravno tijelo Škole je Školski odbor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 je poslovni i stručni voditelj Škole. Obrazloženjem financijskog plana povezujemo Godišnji plan i program rada škole i školski kurikulum s financijskim sredstvima potrebnim za njihovo ostvarivanje.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Sažetak djelokruga rada:</w:t>
      </w: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F3FD3" w:rsidRPr="001F3FD3" w:rsidRDefault="00456C85" w:rsidP="001F3FD3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u w:color="000000"/>
        </w:rPr>
        <w:t>N</w:t>
      </w:r>
      <w:r w:rsidR="001F3FD3" w:rsidRPr="001F3FD3">
        <w:rPr>
          <w:rFonts w:ascii="Times New Roman" w:eastAsia="Times New Roman" w:hAnsi="Times New Roman" w:cs="Times New Roman"/>
          <w:b/>
          <w:bCs/>
          <w:iCs/>
          <w:sz w:val="20"/>
          <w:szCs w:val="20"/>
          <w:u w:color="000000"/>
        </w:rPr>
        <w:t>astavni</w:t>
      </w:r>
      <w:r w:rsidR="00F278E9">
        <w:rPr>
          <w:rFonts w:ascii="Times New Roman" w:eastAsia="Times New Roman" w:hAnsi="Times New Roman" w:cs="Times New Roman"/>
          <w:b/>
          <w:bCs/>
          <w:iCs/>
          <w:sz w:val="20"/>
          <w:szCs w:val="20"/>
          <w:u w:color="000000"/>
        </w:rPr>
        <w:t xml:space="preserve"> programi u školskoj godini 2024./2025</w:t>
      </w:r>
      <w:r w:rsidR="001F3FD3" w:rsidRPr="001F3FD3">
        <w:rPr>
          <w:rFonts w:ascii="Times New Roman" w:eastAsia="Times New Roman" w:hAnsi="Times New Roman" w:cs="Times New Roman"/>
          <w:b/>
          <w:bCs/>
          <w:iCs/>
          <w:sz w:val="20"/>
          <w:szCs w:val="20"/>
          <w:u w:color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2622"/>
        <w:gridCol w:w="3678"/>
        <w:gridCol w:w="1761"/>
      </w:tblGrid>
      <w:tr w:rsidR="001F3FD3" w:rsidRPr="001F3FD3" w:rsidTr="00DA1801">
        <w:trPr>
          <w:trHeight w:val="470"/>
        </w:trPr>
        <w:tc>
          <w:tcPr>
            <w:tcW w:w="639" w:type="dxa"/>
            <w:shd w:val="clear" w:color="auto" w:fill="EEECE1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  <w:t>R.B.</w:t>
            </w:r>
          </w:p>
        </w:tc>
        <w:tc>
          <w:tcPr>
            <w:tcW w:w="2622" w:type="dxa"/>
            <w:shd w:val="clear" w:color="auto" w:fill="EEECE1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  <w:t>SEKTOR RADA</w:t>
            </w:r>
          </w:p>
        </w:tc>
        <w:tc>
          <w:tcPr>
            <w:tcW w:w="3678" w:type="dxa"/>
            <w:shd w:val="clear" w:color="auto" w:fill="EEECE1"/>
          </w:tcPr>
          <w:p w:rsidR="001F3FD3" w:rsidRPr="001F3FD3" w:rsidRDefault="001F3FD3" w:rsidP="001F3FD3">
            <w:pPr>
              <w:keepNext/>
              <w:tabs>
                <w:tab w:val="left" w:pos="1470"/>
              </w:tabs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  <w:t>ZANIMANJE</w:t>
            </w:r>
          </w:p>
        </w:tc>
        <w:tc>
          <w:tcPr>
            <w:tcW w:w="1761" w:type="dxa"/>
            <w:shd w:val="clear" w:color="auto" w:fill="EEECE1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color="000000"/>
              </w:rPr>
              <w:t>TRAJANJE OBRAZOVANJA</w:t>
            </w:r>
          </w:p>
        </w:tc>
      </w:tr>
      <w:tr w:rsidR="001F3FD3" w:rsidRPr="001F3FD3" w:rsidTr="00DA1801">
        <w:trPr>
          <w:trHeight w:val="305"/>
        </w:trPr>
        <w:tc>
          <w:tcPr>
            <w:tcW w:w="639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622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strojarstvo,</w:t>
            </w:r>
            <w:r w:rsidR="00456C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metalurgija i brodogradnja</w:t>
            </w:r>
          </w:p>
        </w:tc>
        <w:tc>
          <w:tcPr>
            <w:tcW w:w="3678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Računalni tehničar za strojarstvo</w:t>
            </w:r>
          </w:p>
        </w:tc>
        <w:tc>
          <w:tcPr>
            <w:tcW w:w="1761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godine</w:t>
            </w:r>
          </w:p>
        </w:tc>
      </w:tr>
      <w:tr w:rsidR="001F3FD3" w:rsidRPr="001F3FD3" w:rsidTr="00DA1801">
        <w:trPr>
          <w:trHeight w:val="267"/>
        </w:trPr>
        <w:tc>
          <w:tcPr>
            <w:tcW w:w="639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622" w:type="dxa"/>
          </w:tcPr>
          <w:p w:rsidR="001F3FD3" w:rsidRPr="001F3FD3" w:rsidRDefault="00456C85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1F3FD3"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trojarstvo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="001F3FD3"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metalurgija i brodogradnja</w:t>
            </w:r>
          </w:p>
        </w:tc>
        <w:tc>
          <w:tcPr>
            <w:tcW w:w="3678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Zrakoplovni tehničar </w:t>
            </w:r>
            <w:r w:rsidR="00456C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ZIM</w:t>
            </w:r>
          </w:p>
        </w:tc>
        <w:tc>
          <w:tcPr>
            <w:tcW w:w="1761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godine</w:t>
            </w:r>
          </w:p>
        </w:tc>
      </w:tr>
      <w:tr w:rsidR="001F3FD3" w:rsidRPr="001F3FD3" w:rsidTr="00DA1801">
        <w:trPr>
          <w:trHeight w:val="285"/>
        </w:trPr>
        <w:tc>
          <w:tcPr>
            <w:tcW w:w="639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622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elektrotehnika</w:t>
            </w:r>
          </w:p>
        </w:tc>
        <w:tc>
          <w:tcPr>
            <w:tcW w:w="3678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Zrakoplovni tehničar</w:t>
            </w:r>
            <w:r w:rsidR="00456C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bookmarkStart w:id="0" w:name="_GoBack"/>
            <w:bookmarkEnd w:id="0"/>
            <w:r w:rsidR="00456C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IRE</w:t>
            </w:r>
          </w:p>
        </w:tc>
        <w:tc>
          <w:tcPr>
            <w:tcW w:w="1761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godine</w:t>
            </w:r>
          </w:p>
        </w:tc>
      </w:tr>
      <w:tr w:rsidR="001F3FD3" w:rsidRPr="001F3FD3" w:rsidTr="00DA1801">
        <w:trPr>
          <w:trHeight w:val="261"/>
        </w:trPr>
        <w:tc>
          <w:tcPr>
            <w:tcW w:w="639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622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elektrotehnika</w:t>
            </w:r>
          </w:p>
        </w:tc>
        <w:tc>
          <w:tcPr>
            <w:tcW w:w="3678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Tehničar za elektroniku</w:t>
            </w:r>
          </w:p>
        </w:tc>
        <w:tc>
          <w:tcPr>
            <w:tcW w:w="1761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godine</w:t>
            </w:r>
          </w:p>
        </w:tc>
      </w:tr>
      <w:tr w:rsidR="001F3FD3" w:rsidRPr="001F3FD3" w:rsidTr="00DA1801">
        <w:trPr>
          <w:trHeight w:val="279"/>
        </w:trPr>
        <w:tc>
          <w:tcPr>
            <w:tcW w:w="639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622" w:type="dxa"/>
          </w:tcPr>
          <w:p w:rsidR="001F3FD3" w:rsidRPr="001F3FD3" w:rsidRDefault="00456C85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="001F3FD3"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lekt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rotehnika </w:t>
            </w:r>
            <w:r w:rsidR="001F3FD3"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 računalstvo</w:t>
            </w:r>
          </w:p>
        </w:tc>
        <w:tc>
          <w:tcPr>
            <w:tcW w:w="3678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Tehničar za  mehatroniku</w:t>
            </w:r>
          </w:p>
        </w:tc>
        <w:tc>
          <w:tcPr>
            <w:tcW w:w="1761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godine</w:t>
            </w:r>
          </w:p>
        </w:tc>
      </w:tr>
      <w:tr w:rsidR="001F3FD3" w:rsidRPr="001F3FD3" w:rsidTr="00DA1801">
        <w:trPr>
          <w:trHeight w:val="279"/>
        </w:trPr>
        <w:tc>
          <w:tcPr>
            <w:tcW w:w="639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622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graditeljstvo i geodezija</w:t>
            </w:r>
          </w:p>
        </w:tc>
        <w:tc>
          <w:tcPr>
            <w:tcW w:w="3678" w:type="dxa"/>
          </w:tcPr>
          <w:p w:rsidR="001F3FD3" w:rsidRPr="001F3FD3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Arhitektonski tehničar</w:t>
            </w:r>
          </w:p>
        </w:tc>
        <w:tc>
          <w:tcPr>
            <w:tcW w:w="1761" w:type="dxa"/>
          </w:tcPr>
          <w:p w:rsidR="001F3FD3" w:rsidRPr="001F3FD3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F3F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godine</w:t>
            </w:r>
          </w:p>
        </w:tc>
      </w:tr>
    </w:tbl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Od školske godine 2017./2018., zanimanje Računalni tehničar za strojarstvo mijenja ime u Strojarski računalni tehničar, prema odluci MZO od 12.9.2017.  uvode se novi školski programi    (i pripadajuće šifre) u sljedeća zanimanja: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459"/>
        <w:gridCol w:w="1183"/>
        <w:gridCol w:w="2568"/>
        <w:gridCol w:w="2076"/>
      </w:tblGrid>
      <w:tr w:rsidR="001F3FD3" w:rsidRPr="001F3FD3" w:rsidTr="00DA1801">
        <w:tc>
          <w:tcPr>
            <w:tcW w:w="785" w:type="dxa"/>
            <w:shd w:val="clear" w:color="auto" w:fill="E7E6E6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  <w:lastRenderedPageBreak/>
              <w:t>R.B.</w:t>
            </w:r>
          </w:p>
        </w:tc>
        <w:tc>
          <w:tcPr>
            <w:tcW w:w="2499" w:type="dxa"/>
            <w:shd w:val="clear" w:color="auto" w:fill="E7E6E6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  <w:t>SEKTOR RADA</w:t>
            </w:r>
          </w:p>
        </w:tc>
        <w:tc>
          <w:tcPr>
            <w:tcW w:w="1194" w:type="dxa"/>
            <w:shd w:val="clear" w:color="auto" w:fill="E7E6E6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  <w:t>ŠIFRA</w:t>
            </w:r>
          </w:p>
        </w:tc>
        <w:tc>
          <w:tcPr>
            <w:tcW w:w="2620" w:type="dxa"/>
            <w:shd w:val="clear" w:color="auto" w:fill="E7E6E6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  <w:t>ZANIMANJE</w:t>
            </w:r>
          </w:p>
        </w:tc>
        <w:tc>
          <w:tcPr>
            <w:tcW w:w="2091" w:type="dxa"/>
            <w:shd w:val="clear" w:color="auto" w:fill="E7E6E6"/>
          </w:tcPr>
          <w:p w:rsidR="001F3FD3" w:rsidRPr="001F3FD3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F3F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  <w:t>TRAJANJE OBRAZOVANJA</w:t>
            </w:r>
          </w:p>
        </w:tc>
      </w:tr>
      <w:tr w:rsidR="001F3FD3" w:rsidRPr="001F3FD3" w:rsidTr="00DA1801">
        <w:tc>
          <w:tcPr>
            <w:tcW w:w="785" w:type="dxa"/>
            <w:shd w:val="clear" w:color="auto" w:fill="auto"/>
          </w:tcPr>
          <w:p w:rsidR="001F3FD3" w:rsidRPr="00792244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1.</w:t>
            </w:r>
          </w:p>
        </w:tc>
        <w:tc>
          <w:tcPr>
            <w:tcW w:w="2499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strojarstvo, brodogradnja i metalurgija</w:t>
            </w:r>
          </w:p>
        </w:tc>
        <w:tc>
          <w:tcPr>
            <w:tcW w:w="1194" w:type="dxa"/>
            <w:shd w:val="clear" w:color="auto" w:fill="auto"/>
          </w:tcPr>
          <w:p w:rsidR="001F3FD3" w:rsidRPr="00792244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>015324</w:t>
            </w:r>
          </w:p>
        </w:tc>
        <w:tc>
          <w:tcPr>
            <w:tcW w:w="2620" w:type="dxa"/>
            <w:shd w:val="clear" w:color="auto" w:fill="auto"/>
          </w:tcPr>
          <w:p w:rsidR="001F3FD3" w:rsidRPr="00792244" w:rsidRDefault="001F3FD3" w:rsidP="001F3FD3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Strojarski računalni  tehničar</w:t>
            </w:r>
          </w:p>
        </w:tc>
        <w:tc>
          <w:tcPr>
            <w:tcW w:w="2091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F3FD3" w:rsidRPr="00792244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 godine</w:t>
            </w:r>
          </w:p>
        </w:tc>
      </w:tr>
      <w:tr w:rsidR="001F3FD3" w:rsidRPr="001F3FD3" w:rsidTr="00DA1801">
        <w:tc>
          <w:tcPr>
            <w:tcW w:w="785" w:type="dxa"/>
            <w:shd w:val="clear" w:color="auto" w:fill="auto"/>
          </w:tcPr>
          <w:p w:rsidR="001F3FD3" w:rsidRPr="00792244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2.</w:t>
            </w:r>
          </w:p>
        </w:tc>
        <w:tc>
          <w:tcPr>
            <w:tcW w:w="2499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elektrotehnika i računalstvo</w:t>
            </w:r>
          </w:p>
        </w:tc>
        <w:tc>
          <w:tcPr>
            <w:tcW w:w="1194" w:type="dxa"/>
            <w:shd w:val="clear" w:color="auto" w:fill="auto"/>
          </w:tcPr>
          <w:p w:rsidR="001F3FD3" w:rsidRPr="00792244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>041524</w:t>
            </w:r>
          </w:p>
        </w:tc>
        <w:tc>
          <w:tcPr>
            <w:tcW w:w="2620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Tehničar za mehatroniku</w:t>
            </w:r>
          </w:p>
        </w:tc>
        <w:tc>
          <w:tcPr>
            <w:tcW w:w="2091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F3FD3" w:rsidRPr="00792244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 godine</w:t>
            </w:r>
          </w:p>
        </w:tc>
      </w:tr>
      <w:tr w:rsidR="001F3FD3" w:rsidRPr="001F3FD3" w:rsidTr="00DA1801">
        <w:tc>
          <w:tcPr>
            <w:tcW w:w="785" w:type="dxa"/>
            <w:shd w:val="clear" w:color="auto" w:fill="auto"/>
          </w:tcPr>
          <w:p w:rsidR="001F3FD3" w:rsidRPr="00792244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3.</w:t>
            </w:r>
          </w:p>
        </w:tc>
        <w:tc>
          <w:tcPr>
            <w:tcW w:w="2499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elektrotehnika i računalstvo</w:t>
            </w:r>
          </w:p>
        </w:tc>
        <w:tc>
          <w:tcPr>
            <w:tcW w:w="1194" w:type="dxa"/>
            <w:shd w:val="clear" w:color="auto" w:fill="auto"/>
          </w:tcPr>
          <w:p w:rsidR="001F3FD3" w:rsidRPr="00792244" w:rsidRDefault="001F3FD3" w:rsidP="001F3FD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>041424</w:t>
            </w:r>
          </w:p>
        </w:tc>
        <w:tc>
          <w:tcPr>
            <w:tcW w:w="2620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F3FD3" w:rsidRPr="00792244" w:rsidRDefault="001F3FD3" w:rsidP="001F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Tehničar za elektroniku</w:t>
            </w:r>
          </w:p>
        </w:tc>
        <w:tc>
          <w:tcPr>
            <w:tcW w:w="2091" w:type="dxa"/>
            <w:shd w:val="clear" w:color="auto" w:fill="auto"/>
          </w:tcPr>
          <w:p w:rsidR="001F3FD3" w:rsidRPr="00792244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F3FD3" w:rsidRPr="00792244" w:rsidRDefault="001F3FD3" w:rsidP="001F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9224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 godine</w:t>
            </w:r>
          </w:p>
        </w:tc>
      </w:tr>
    </w:tbl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Default="00B21701" w:rsidP="00B21701">
      <w:pPr>
        <w:spacing w:after="200" w:line="276" w:lineRule="auto"/>
      </w:pPr>
    </w:p>
    <w:p w:rsidR="006E04A5" w:rsidRPr="00792244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se, redovna, izborna, dodatna i dopunska izvodi prema nastavnim planovima i programima, koje je donijelo Ministarstvo znanosti  i obrazovanja</w:t>
      </w:r>
      <w:r w:rsidR="007922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mladih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Godišnjem odgojno-obrazovnom planu i programu </w:t>
      </w:r>
      <w:r w:rsidRPr="00792244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Klasa</w:t>
      </w:r>
      <w:r w:rsidR="00E721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76189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602-11/24-01/01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792244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Urbroj:</w:t>
      </w:r>
      <w:r w:rsidR="00E721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2198-1-74-</w:t>
      </w:r>
      <w:r w:rsidR="0076189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; te Školskom k</w:t>
      </w:r>
      <w:r w:rsidR="00E721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urikulumu za školsku godinu 202</w:t>
      </w:r>
      <w:r w:rsidR="0076189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721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76189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792244">
        <w:rPr>
          <w:rFonts w:ascii="Times New Roman" w:eastAsia="Times New Roman" w:hAnsi="Times New Roman" w:cs="Times New Roman"/>
          <w:caps/>
          <w:lang w:eastAsia="hr-HR"/>
        </w:rPr>
        <w:t xml:space="preserve"> </w:t>
      </w:r>
      <w:r w:rsidRPr="00792244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Klasa</w:t>
      </w:r>
      <w:r w:rsidR="00E721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76189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602-12/24-01/01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792244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Urbroj:</w:t>
      </w:r>
      <w:r w:rsidR="00E721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2198-1-74-</w:t>
      </w:r>
      <w:r w:rsidR="0076189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Nastava u školskoj godini </w:t>
      </w:r>
      <w:r w:rsidR="00C8258C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2024./2025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. je organizirana prema uputama MZO i uz znanje osnivača (Županij</w:t>
      </w:r>
      <w:r w:rsidR="00842D8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Školu polazi </w:t>
      </w:r>
      <w:r w:rsidR="00E72144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6189D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 u 20 razrednih odjela, prosječno je sa zamjenama 60 zaposlenih. </w:t>
      </w:r>
    </w:p>
    <w:p w:rsidR="001F3FD3" w:rsidRPr="00792244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Školsku zgradu sporazumno dijelimo sa Strukovnom školom Vice Vlatkovića Zadar.</w:t>
      </w:r>
    </w:p>
    <w:p w:rsidR="006E04A5" w:rsidRDefault="006E04A5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04A5" w:rsidRPr="001F3FD3" w:rsidRDefault="006E04A5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Obrazloženje programa rada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Prioritet škole je kvalitetno obrazovanje i odgoj učenika što ostvarujemo: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1F3FD3" w:rsidRPr="00792244" w:rsidRDefault="001F3FD3" w:rsidP="008549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stalnim usavršavanjem nastavnika (seminari, stručni skupovi, aktivi) i podizanjem nastavnog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standarda na višu razinu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F3FD3" w:rsidRPr="00792244" w:rsidRDefault="001F3FD3" w:rsidP="007922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poticanjem učenika na izražavanje kreativnosti, talenata i sposobnosti kroz uključivanje 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slobodne aktivnosti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F3FD3" w:rsidRPr="00792244" w:rsidRDefault="001F3FD3" w:rsidP="007922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poticanjem razvoja pozitivnih vrijednosti i natjecateljskog duha.</w:t>
      </w:r>
    </w:p>
    <w:p w:rsid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04A5" w:rsidRPr="001F3FD3" w:rsidRDefault="006E04A5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Zakonske i druge podloge na kojima se zasniva program rada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3FD3" w:rsidRPr="00792244" w:rsidRDefault="001F3FD3" w:rsidP="0079224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obrazovanju,</w:t>
      </w:r>
    </w:p>
    <w:p w:rsidR="001F3FD3" w:rsidRPr="00792244" w:rsidRDefault="001F3FD3" w:rsidP="0079224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ustanovama,</w:t>
      </w:r>
    </w:p>
    <w:p w:rsidR="001F3FD3" w:rsidRPr="00792244" w:rsidRDefault="001F3FD3" w:rsidP="0079224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o proračunu, </w:t>
      </w:r>
    </w:p>
    <w:p w:rsidR="001F3FD3" w:rsidRPr="00792244" w:rsidRDefault="001F3FD3" w:rsidP="0079224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proračunskim klasifikacijama,</w:t>
      </w:r>
    </w:p>
    <w:p w:rsidR="001F3FD3" w:rsidRPr="00792244" w:rsidRDefault="001F3FD3" w:rsidP="0079224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proračunskom računovodstvu i računskom planu,</w:t>
      </w:r>
    </w:p>
    <w:p w:rsidR="001F3FD3" w:rsidRPr="00792244" w:rsidRDefault="001F3FD3" w:rsidP="0079224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Godišnji odgojno obrazovni plan i program Tehničke škole za </w:t>
      </w:r>
      <w:r w:rsidR="00006175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248A3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 w:rsidR="00006175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248A3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21701" w:rsidRPr="00792244" w:rsidRDefault="001F3FD3" w:rsidP="00792244">
      <w:pPr>
        <w:pStyle w:val="ListParagraph"/>
        <w:numPr>
          <w:ilvl w:val="0"/>
          <w:numId w:val="15"/>
        </w:num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kurikulum Tehničke škole za šk</w:t>
      </w:r>
      <w:r w:rsidR="00006175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olsku godinu 202</w:t>
      </w:r>
      <w:r w:rsidR="00A248A3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06175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A248A3"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</w:p>
    <w:p w:rsidR="00B21701" w:rsidRDefault="00B21701" w:rsidP="0079224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B21701" w:rsidRDefault="00B21701" w:rsidP="00B2170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B21701" w:rsidRDefault="00B21701" w:rsidP="00B2170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:rsidR="00B21701" w:rsidRDefault="00B21701" w:rsidP="001F3FD3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lang w:eastAsia="hr-HR"/>
        </w:rPr>
      </w:pPr>
    </w:p>
    <w:p w:rsidR="00B21701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4. Usklađenost ciljeva, strategije i programa s dokumentima dugoročnog razvoja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F3FD3" w:rsidRPr="001F3FD3" w:rsidRDefault="001F3FD3" w:rsidP="00792244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Školske ustanove ne donose strateške, već godišnje operativne planove (GPP i Školski kurikulum) prema planu i programu koje je donijelo Ministarstvo znanosti obrazovanja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mladih</w:t>
      </w: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Ovi planovi se donose za nastavnu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ne za fiskalnu godinu.</w:t>
      </w:r>
    </w:p>
    <w:p w:rsidR="00E1402F" w:rsidRPr="001F3FD3" w:rsidRDefault="00E1402F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 Ishodišta i pokazatelji na kojima se zasnivaju izračuni i ocjene potrebnih sredstava za</w:t>
      </w:r>
    </w:p>
    <w:p w:rsidR="001F3FD3" w:rsidRPr="001F3FD3" w:rsidRDefault="001F3FD3" w:rsidP="001F3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provođenje programa</w:t>
      </w:r>
    </w:p>
    <w:p w:rsidR="001F3FD3" w:rsidRPr="001F3FD3" w:rsidRDefault="001F3FD3" w:rsidP="001F3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1701" w:rsidRPr="001F3FD3" w:rsidRDefault="001F3FD3" w:rsidP="0079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FD3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škola je proračunski korisnik koji obavlja poslove u sklopu funkcija koje se decentraliziraju. Nadležni proračun je Proračun Zadarske županije.</w:t>
      </w:r>
    </w:p>
    <w:p w:rsidR="00B21701" w:rsidRDefault="00B21701" w:rsidP="00B2170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B21701" w:rsidRDefault="00B21701" w:rsidP="00B2170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B21701" w:rsidRPr="00842D8D" w:rsidRDefault="00B21701" w:rsidP="00B2170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21701" w:rsidRDefault="00B21701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42D8D">
        <w:rPr>
          <w:rFonts w:ascii="Times New Roman" w:eastAsia="Times New Roman" w:hAnsi="Times New Roman" w:cs="Times New Roman"/>
          <w:b/>
          <w:lang w:eastAsia="hr-HR"/>
        </w:rPr>
        <w:t>ŽUPANIJSKI PRORAČUN</w:t>
      </w:r>
      <w:r w:rsidR="0079224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842D8D">
        <w:rPr>
          <w:rFonts w:ascii="Times New Roman" w:eastAsia="Times New Roman" w:hAnsi="Times New Roman" w:cs="Times New Roman"/>
          <w:b/>
          <w:lang w:eastAsia="hr-HR"/>
        </w:rPr>
        <w:t xml:space="preserve">PROGRAM 2204-01 DJELATNOST SREDNJIH ŠKOLA </w:t>
      </w:r>
    </w:p>
    <w:p w:rsidR="00792244" w:rsidRPr="00842D8D" w:rsidRDefault="00792244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221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2"/>
        <w:gridCol w:w="2632"/>
        <w:gridCol w:w="1900"/>
        <w:gridCol w:w="1600"/>
        <w:gridCol w:w="1428"/>
        <w:gridCol w:w="1701"/>
      </w:tblGrid>
      <w:tr w:rsidR="00B21701" w:rsidRPr="00842D8D" w:rsidTr="00B21701">
        <w:trPr>
          <w:trHeight w:val="330"/>
        </w:trPr>
        <w:tc>
          <w:tcPr>
            <w:tcW w:w="93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701" w:rsidRPr="00842D8D" w:rsidRDefault="00B21701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W w:w="685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418"/>
              <w:gridCol w:w="1593"/>
              <w:gridCol w:w="1701"/>
            </w:tblGrid>
            <w:tr w:rsidR="00F278E9" w:rsidRPr="00842D8D" w:rsidTr="00F278E9"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Šifra aktivnosti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 xml:space="preserve"> Tekući</w:t>
                  </w:r>
                </w:p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Plan 202</w:t>
                  </w:r>
                  <w:r w:rsidR="00D41DE5"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5</w:t>
                  </w:r>
                  <w:r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.</w:t>
                  </w:r>
                </w:p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Izvršenje plana 20</w:t>
                  </w:r>
                  <w:r w:rsidR="00D41DE5"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25</w:t>
                  </w:r>
                  <w:r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Index</w:t>
                  </w:r>
                </w:p>
                <w:p w:rsidR="00F278E9" w:rsidRPr="00842D8D" w:rsidRDefault="005C624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i</w:t>
                  </w:r>
                  <w:r w:rsidR="00F278E9"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zvrš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enja</w:t>
                  </w:r>
                  <w:r w:rsidR="00F278E9"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 xml:space="preserve">  plana 202</w:t>
                  </w:r>
                  <w:r w:rsidR="00D41DE5"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5</w:t>
                  </w:r>
                  <w:r w:rsidR="00F278E9" w:rsidRPr="00842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  <w:tr w:rsidR="00F278E9" w:rsidRPr="00842D8D" w:rsidTr="00F278E9"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Djelatnost srednjih škola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78E9" w:rsidRPr="00842D8D" w:rsidRDefault="00F278E9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121.838,83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78E9" w:rsidRPr="00842D8D" w:rsidRDefault="00D41DE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64</w:t>
                  </w:r>
                  <w:r w:rsidR="00FA363E" w:rsidRPr="00842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  <w:r w:rsidRPr="00842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712,92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78E9" w:rsidRPr="00842D8D" w:rsidRDefault="00D41DE5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842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53,11</w:t>
                  </w:r>
                </w:p>
              </w:tc>
            </w:tr>
          </w:tbl>
          <w:p w:rsidR="00B21701" w:rsidRPr="00842D8D" w:rsidRDefault="00B2170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701" w:rsidRPr="00842D8D" w:rsidRDefault="00B2170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701" w:rsidRPr="00842D8D" w:rsidRDefault="00B2170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701" w:rsidRPr="00842D8D" w:rsidRDefault="00B2170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701" w:rsidRPr="00842D8D" w:rsidRDefault="00B2170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1701" w:rsidRPr="00842D8D" w:rsidRDefault="00B2170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1701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B21701" w:rsidRDefault="00792244" w:rsidP="00792244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programa-aktivnosti</w:t>
      </w:r>
    </w:p>
    <w:p w:rsidR="00792244" w:rsidRPr="00792244" w:rsidRDefault="00792244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B21701" w:rsidP="007922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je namijenjen  financiranju materijalnih rashoda škole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ugovorene obveze koje Škola ima, te za ostale materijalne rashode.</w:t>
      </w:r>
    </w:p>
    <w:p w:rsidR="00B21701" w:rsidRPr="00842D8D" w:rsidRDefault="00B21701" w:rsidP="000061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B21701" w:rsidP="007922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U ostvarenju dugoročnih ciljeva i zadataka škola:</w:t>
      </w:r>
    </w:p>
    <w:p w:rsidR="00B21701" w:rsidRPr="005C6240" w:rsidRDefault="00B21701" w:rsidP="005C6240">
      <w:pPr>
        <w:pStyle w:val="ListParagraph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poboljšava uvjete rada u školskom prostoru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21701" w:rsidRPr="005C6240" w:rsidRDefault="00B21701" w:rsidP="005C6240">
      <w:pPr>
        <w:pStyle w:val="ListParagraph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nabavlja opremu za učionice i kabinete te školsku literaturu, stručne knjige i </w:t>
      </w:r>
    </w:p>
    <w:p w:rsidR="00B21701" w:rsidRPr="00842D8D" w:rsidRDefault="005C6240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21701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časopise,</w:t>
      </w:r>
    </w:p>
    <w:p w:rsidR="00B21701" w:rsidRPr="005C6240" w:rsidRDefault="00792244" w:rsidP="005C6240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 </w:t>
      </w:r>
      <w:r w:rsidR="00922607"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stručna usavršavanja djelatnika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06175" w:rsidRPr="005C6240" w:rsidRDefault="00792244" w:rsidP="005C6240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osigurava </w:t>
      </w:r>
      <w:r w:rsidR="00006175"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06175"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06175"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itd.</w:t>
      </w:r>
    </w:p>
    <w:p w:rsidR="000461A5" w:rsidRDefault="000461A5" w:rsidP="00006175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B21701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B21701" w:rsidRPr="00FF17A1" w:rsidRDefault="00B21701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F17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2204-07 ADMINISTRACIJA I UPRAVLJANJE</w:t>
      </w:r>
    </w:p>
    <w:p w:rsidR="00B21701" w:rsidRPr="00842D8D" w:rsidRDefault="00B21701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7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4"/>
        <w:gridCol w:w="1618"/>
        <w:gridCol w:w="1618"/>
        <w:gridCol w:w="1886"/>
      </w:tblGrid>
      <w:tr w:rsidR="00B97B67" w:rsidRPr="00842D8D" w:rsidTr="00B97B6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67" w:rsidRPr="00842D8D" w:rsidRDefault="00B9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67" w:rsidRPr="00842D8D" w:rsidRDefault="00B9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Tekući plan 202</w:t>
            </w:r>
            <w:r w:rsidR="00BC4DCD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67" w:rsidRPr="00842D8D" w:rsidRDefault="00B97B67" w:rsidP="00C10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 202</w:t>
            </w:r>
            <w:r w:rsidR="00BC4DCD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67" w:rsidRPr="00842D8D" w:rsidRDefault="00B97B67" w:rsidP="00C101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izvršenja plana 202</w:t>
            </w:r>
            <w:r w:rsidR="00BC4DCD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B97B67" w:rsidRPr="00842D8D" w:rsidTr="00B97B6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B67" w:rsidRPr="00842D8D" w:rsidRDefault="00B9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Administracija i upravljanje</w:t>
            </w:r>
          </w:p>
          <w:p w:rsidR="00B97B67" w:rsidRPr="00842D8D" w:rsidRDefault="00B97B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67" w:rsidRPr="00842D8D" w:rsidRDefault="00BC4D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A363E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881</w:t>
            </w:r>
            <w:r w:rsidR="00EE29CF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67" w:rsidRPr="00842D8D" w:rsidRDefault="00BC4DCD" w:rsidP="00BC4D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870</w:t>
            </w:r>
            <w:r w:rsidR="00FA363E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477,73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67" w:rsidRPr="00842D8D" w:rsidRDefault="00BC4D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46,27</w:t>
            </w:r>
          </w:p>
        </w:tc>
      </w:tr>
    </w:tbl>
    <w:p w:rsidR="00B21701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842D8D" w:rsidRDefault="00842D8D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B21701" w:rsidRPr="00842D8D" w:rsidRDefault="00B21701" w:rsidP="007922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programa-aktivnosti</w:t>
      </w: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DAD" w:rsidRPr="00842D8D" w:rsidRDefault="00B21701" w:rsidP="007922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Administracija i upravljanje služi za podmirenje plaća i ostalih troškova zaposlenih.</w:t>
      </w:r>
    </w:p>
    <w:p w:rsidR="00626DAD" w:rsidRPr="00842D8D" w:rsidRDefault="00626DAD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PROGRAM:</w:t>
      </w:r>
      <w:r w:rsidR="005C6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2205-01 JAVNE POTREBE U PROSVJETI-KORISNICI SŠ</w:t>
      </w:r>
    </w:p>
    <w:p w:rsidR="00626DAD" w:rsidRPr="00842D8D" w:rsidRDefault="00626DAD" w:rsidP="00626DAD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DAD" w:rsidRPr="00842D8D" w:rsidRDefault="00626DAD" w:rsidP="00626DAD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415"/>
        <w:gridCol w:w="1414"/>
        <w:gridCol w:w="1992"/>
      </w:tblGrid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Tekući plan 202</w:t>
            </w:r>
            <w:r w:rsidR="001A21D4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202</w:t>
            </w:r>
            <w:r w:rsidR="001A21D4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5C62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enja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plana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1A21D4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FF" w:rsidRPr="00842D8D" w:rsidRDefault="00F34CFF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Javne potrebe u prosvjeti-korisnici </w:t>
            </w:r>
            <w:r w:rsidR="005C62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rednje škole</w:t>
            </w:r>
          </w:p>
          <w:p w:rsidR="00F34CFF" w:rsidRPr="00842D8D" w:rsidRDefault="00F34CFF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1A21D4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A363E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1A21D4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539,91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1A21D4" w:rsidP="008A7D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34,83</w:t>
            </w:r>
          </w:p>
        </w:tc>
      </w:tr>
    </w:tbl>
    <w:p w:rsidR="00626DAD" w:rsidRPr="00842D8D" w:rsidRDefault="00626DAD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DAD" w:rsidRPr="00842D8D" w:rsidRDefault="00626DAD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DAD" w:rsidRPr="00842D8D" w:rsidRDefault="008C7778" w:rsidP="008C77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programa-aktivnosti</w:t>
      </w:r>
    </w:p>
    <w:p w:rsidR="001D6E52" w:rsidRPr="00842D8D" w:rsidRDefault="001D6E52" w:rsidP="008C77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3FAA" w:rsidRPr="00842D8D" w:rsidRDefault="008C7778" w:rsidP="008C777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potrebe u prosvjeti su aktivnost namijenjena provođenju programa i aktivnosti  koji su predviđeni Kurikul</w:t>
      </w:r>
      <w:r w:rsidR="002E2F09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umom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škole. </w:t>
      </w:r>
    </w:p>
    <w:p w:rsidR="001D6E52" w:rsidRDefault="001D6E52" w:rsidP="008C777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1D6E52" w:rsidRDefault="001D6E52" w:rsidP="008C777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1D6E52" w:rsidRDefault="001D6E52" w:rsidP="008C777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1D6E52" w:rsidRDefault="001D6E52" w:rsidP="008C777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1D6E52" w:rsidRPr="00842D8D" w:rsidRDefault="001D6E52" w:rsidP="001D6E52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6E52" w:rsidRPr="00842D8D" w:rsidRDefault="001D6E52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PROGRAM:</w:t>
      </w:r>
      <w:r w:rsidR="00FF17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2205-04 HITNE INTERVENCIJE U SREDNJIM ŠKOLAMA</w:t>
      </w:r>
    </w:p>
    <w:p w:rsidR="001D6E52" w:rsidRPr="00842D8D" w:rsidRDefault="001D6E52" w:rsidP="001D6E52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1433"/>
        <w:gridCol w:w="1523"/>
        <w:gridCol w:w="1921"/>
      </w:tblGrid>
      <w:tr w:rsidR="00F34CFF" w:rsidRPr="00842D8D" w:rsidTr="00F34CFF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1D6E5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1D6E5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Tekući plan 202</w:t>
            </w:r>
            <w:r w:rsidR="00720AF3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1D6E5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202</w:t>
            </w:r>
            <w:r w:rsidR="00720AF3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5C6240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enja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plana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720AF3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F34CFF" w:rsidRPr="00842D8D" w:rsidTr="00F34CFF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FF" w:rsidRPr="00842D8D" w:rsidRDefault="00F34CFF" w:rsidP="005C6240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Hitne intervencije u srednjim školama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720AF3" w:rsidP="001D6E5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FA363E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091,42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720AF3" w:rsidP="001D6E5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FA363E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091,42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1D6E52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</w:tr>
    </w:tbl>
    <w:p w:rsidR="001D6E52" w:rsidRDefault="001D6E52" w:rsidP="001D6E52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792244" w:rsidRPr="001D6E52" w:rsidRDefault="00792244" w:rsidP="001D6E52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</w:p>
    <w:p w:rsidR="005C6240" w:rsidRDefault="005C6240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6DAD" w:rsidRPr="00842D8D" w:rsidRDefault="001D6E52" w:rsidP="00792244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programa-aktivnosti</w:t>
      </w:r>
    </w:p>
    <w:p w:rsidR="001D6E52" w:rsidRPr="00842D8D" w:rsidRDefault="001D6E52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1D6E52" w:rsidP="007922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Hitne intervencije namjenjene su za izvanredne i neočekivane situacije u kojima su razni kvarovi i ostale štete.</w:t>
      </w: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244" w:rsidRDefault="00792244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lang w:eastAsia="hr-HR"/>
        </w:rPr>
      </w:pPr>
    </w:p>
    <w:p w:rsidR="00792244" w:rsidRDefault="00792244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lang w:eastAsia="hr-HR"/>
        </w:rPr>
      </w:pPr>
    </w:p>
    <w:p w:rsidR="00B21701" w:rsidRPr="00842D8D" w:rsidRDefault="00B21701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PROGRAM:</w:t>
      </w:r>
      <w:r w:rsidR="005C6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2205-12 PODIZANJE KVALITETE I STANDARDA U ŠKOLSTVU</w:t>
      </w: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415"/>
        <w:gridCol w:w="1414"/>
        <w:gridCol w:w="1992"/>
      </w:tblGrid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Tekući plan 202</w:t>
            </w:r>
            <w:r w:rsidR="00912F4A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626D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202</w:t>
            </w:r>
            <w:r w:rsidR="00912F4A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5C62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enja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plana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912F4A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FF" w:rsidRDefault="00F34CFF" w:rsidP="005C62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Podizanje kvalitete i standarda u školstvu</w:t>
            </w:r>
          </w:p>
          <w:p w:rsidR="005C6240" w:rsidRPr="00842D8D" w:rsidRDefault="005C6240" w:rsidP="005C62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912F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193B1D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912F4A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836,71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912F4A" w:rsidP="00912F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193B1D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364,25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912F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22,00</w:t>
            </w:r>
          </w:p>
        </w:tc>
      </w:tr>
    </w:tbl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17A1" w:rsidRDefault="00FF17A1" w:rsidP="00792244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792244" w:rsidRDefault="00B21701" w:rsidP="00792244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Opis programa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>- aktivnosti</w:t>
      </w: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B21701" w:rsidP="005C624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2205-12 Podizanje kvalitete i standarda u školstvu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obuhvaća:</w:t>
      </w:r>
    </w:p>
    <w:p w:rsidR="000C72AB" w:rsidRPr="00842D8D" w:rsidRDefault="000C72AB" w:rsidP="005C624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2AB" w:rsidRPr="005C6240" w:rsidRDefault="000C72AB" w:rsidP="005C62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Plaće po sudskim presudama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:rsidR="000C72AB" w:rsidRPr="00842D8D" w:rsidRDefault="000C72AB" w:rsidP="005C6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nenavedeni rashodi za zaposlene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</w:t>
      </w:r>
    </w:p>
    <w:p w:rsidR="000C72AB" w:rsidRPr="00842D8D" w:rsidRDefault="000C72AB" w:rsidP="005C6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Od prihoda za posebne namjene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C72AB" w:rsidRPr="00842D8D" w:rsidRDefault="000C72AB" w:rsidP="005C6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prihoda pruženih usluga najma 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samouslužnih aparata 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i učionice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0C72AB" w:rsidRPr="00842D8D" w:rsidRDefault="000C72AB" w:rsidP="005C6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Od tekućih donacija trgovačkih društava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C72AB" w:rsidRPr="00842D8D" w:rsidRDefault="000C72AB" w:rsidP="005C6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uplata 65% u Proračun od otkupa stanova na kojima </w:t>
      </w:r>
    </w:p>
    <w:p w:rsidR="000C72AB" w:rsidRPr="00842D8D" w:rsidRDefault="000C72AB" w:rsidP="005C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je postojalo stanarsko pravo</w:t>
      </w:r>
    </w:p>
    <w:p w:rsidR="000C72AB" w:rsidRPr="00842D8D" w:rsidRDefault="000C72AB" w:rsidP="005C6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</w:t>
      </w:r>
    </w:p>
    <w:p w:rsidR="00A54C82" w:rsidRPr="00842D8D" w:rsidRDefault="00A54C82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PROGRAM:</w:t>
      </w:r>
      <w:r w:rsidR="005C6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2205-22 NATJECANJA I SMOTRE U </w:t>
      </w:r>
      <w:r w:rsidR="00FF17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SREDNJIM ŠKOLAMA</w:t>
      </w:r>
    </w:p>
    <w:p w:rsidR="00A54C82" w:rsidRPr="00842D8D" w:rsidRDefault="00A54C82" w:rsidP="00A54C82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415"/>
        <w:gridCol w:w="1414"/>
        <w:gridCol w:w="1992"/>
      </w:tblGrid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Tekući plan 202</w:t>
            </w:r>
            <w:r w:rsidR="00B9048B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202</w:t>
            </w:r>
            <w:r w:rsidR="00B9048B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 plana</w:t>
            </w:r>
          </w:p>
          <w:p w:rsidR="00F34CFF" w:rsidRPr="00842D8D" w:rsidRDefault="00F34CFF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B9048B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FF" w:rsidRPr="00842D8D" w:rsidRDefault="00F34CFF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Natjecanja i smotre </w:t>
            </w:r>
            <w:r w:rsid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srednjih škola</w:t>
            </w:r>
          </w:p>
          <w:p w:rsidR="00F34CFF" w:rsidRPr="00842D8D" w:rsidRDefault="00F34CFF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B9048B" w:rsidP="00B9048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93B1D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037,94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B9048B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93B1D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037,94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B9048B" w:rsidP="000E062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</w:tr>
    </w:tbl>
    <w:p w:rsidR="00FF17A1" w:rsidRDefault="00FF17A1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Default="00FF17A1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F17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programa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FF17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</w:t>
      </w:r>
    </w:p>
    <w:p w:rsidR="00FF17A1" w:rsidRPr="00842D8D" w:rsidRDefault="00FF17A1" w:rsidP="00FF17A1">
      <w:pPr>
        <w:suppressAutoHyphens/>
        <w:autoSpaceDN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A54C82" w:rsidP="005C624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je kao i u prethodnim godinama bila domaćin Župa</w:t>
      </w:r>
      <w:r w:rsidR="00877BFD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nijskih natjecanja iz informatike i geografije.</w:t>
      </w: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842D8D" w:rsidRDefault="00B21701" w:rsidP="00B2170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72F6" w:rsidRPr="00842D8D" w:rsidRDefault="006572F6" w:rsidP="006572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PROGRAM:</w:t>
      </w:r>
      <w:r w:rsidR="005C6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2205-35 Projekt e-škole</w:t>
      </w:r>
    </w:p>
    <w:p w:rsidR="006572F6" w:rsidRPr="00842D8D" w:rsidRDefault="006572F6" w:rsidP="006572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415"/>
        <w:gridCol w:w="1414"/>
        <w:gridCol w:w="1992"/>
      </w:tblGrid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Tekući plan 202</w:t>
            </w:r>
            <w:r w:rsidR="00F72F72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202</w:t>
            </w:r>
            <w:r w:rsidR="00F72F72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 plana</w:t>
            </w:r>
          </w:p>
          <w:p w:rsidR="00F34CFF" w:rsidRPr="00842D8D" w:rsidRDefault="00F34CFF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F72F72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FF" w:rsidRPr="00842D8D" w:rsidRDefault="00F34CFF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e-škole</w:t>
            </w:r>
          </w:p>
          <w:p w:rsidR="00F34CFF" w:rsidRPr="00842D8D" w:rsidRDefault="00F34CFF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72F72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730,02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72F72" w:rsidP="006572F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398,16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72F72" w:rsidP="00F72F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54,54</w:t>
            </w:r>
          </w:p>
        </w:tc>
      </w:tr>
    </w:tbl>
    <w:p w:rsidR="001711EE" w:rsidRDefault="001711EE" w:rsidP="006572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72F6" w:rsidRPr="00842D8D" w:rsidRDefault="006572F6" w:rsidP="006572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204677784"/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programa 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</w:p>
    <w:bookmarkEnd w:id="1"/>
    <w:p w:rsidR="006572F6" w:rsidRPr="00842D8D" w:rsidRDefault="006572F6" w:rsidP="006572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72F6" w:rsidRDefault="006572F6" w:rsidP="006572F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Stručnjak za tehničku podršku – e-škole</w:t>
      </w:r>
    </w:p>
    <w:p w:rsidR="00B21701" w:rsidRPr="00842D8D" w:rsidRDefault="00B21701" w:rsidP="00E1402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43F0" w:rsidRPr="00842D8D" w:rsidRDefault="00E443F0" w:rsidP="00E443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PROGRAM:</w:t>
      </w:r>
      <w:r w:rsidR="005C6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2205-37 Zalihe menstrualnih higijenskih potrepština</w:t>
      </w:r>
    </w:p>
    <w:p w:rsidR="00E443F0" w:rsidRPr="00842D8D" w:rsidRDefault="00E443F0" w:rsidP="00E443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415"/>
        <w:gridCol w:w="1414"/>
        <w:gridCol w:w="1992"/>
      </w:tblGrid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Tekući plan 202</w:t>
            </w:r>
            <w:r w:rsidR="00887562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202</w:t>
            </w:r>
            <w:r w:rsidR="00887562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5C62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enja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plana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887562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Zalihe menstrualnih </w:t>
            </w:r>
            <w:r w:rsid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hig</w:t>
            </w:r>
            <w:r w:rsid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ijenskih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potrepština</w:t>
            </w:r>
          </w:p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887562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887562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887562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</w:tr>
    </w:tbl>
    <w:p w:rsidR="00E443F0" w:rsidRDefault="00E443F0" w:rsidP="00E443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244" w:rsidRPr="00842D8D" w:rsidRDefault="00792244" w:rsidP="00E443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43F0" w:rsidRPr="00842D8D" w:rsidRDefault="00E443F0" w:rsidP="00E443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programa 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</w:p>
    <w:p w:rsidR="00E443F0" w:rsidRPr="00842D8D" w:rsidRDefault="00E443F0" w:rsidP="00E443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43F0" w:rsidRPr="00842D8D" w:rsidRDefault="00E443F0" w:rsidP="00E443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 za higijenske potrebe i njegu.</w:t>
      </w:r>
    </w:p>
    <w:p w:rsidR="00B4382C" w:rsidRPr="00842D8D" w:rsidRDefault="00B4382C" w:rsidP="00B438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PROGRAM: T4302-88 Projekt Budi spreman i kompetentan </w:t>
      </w:r>
      <w:r w:rsidR="005C6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zajedno sa Strukovnom školom Vice Vlatkovića </w:t>
      </w:r>
    </w:p>
    <w:p w:rsidR="00B4382C" w:rsidRPr="00842D8D" w:rsidRDefault="00B4382C" w:rsidP="00B438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0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1415"/>
        <w:gridCol w:w="1414"/>
        <w:gridCol w:w="1992"/>
      </w:tblGrid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Tekući plan 202</w:t>
            </w:r>
            <w:r w:rsidR="00816721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Izvršenje plana 202</w:t>
            </w:r>
            <w:r w:rsidR="00816721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F34CFF" w:rsidP="005C62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Index izvrš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enja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plana</w:t>
            </w:r>
            <w:r w:rsidR="005C6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816721" w:rsidRPr="0084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</w:t>
            </w:r>
          </w:p>
        </w:tc>
      </w:tr>
      <w:tr w:rsidR="00F34CFF" w:rsidRPr="00842D8D" w:rsidTr="00F34CFF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FF" w:rsidRPr="00842D8D" w:rsidRDefault="00F34CFF" w:rsidP="00B438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Prijekt Budi spreman i kompetentan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816721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193B1D"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217,51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816721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955,05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CFF" w:rsidRPr="00842D8D" w:rsidRDefault="00816721" w:rsidP="00DA18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2D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18,30</w:t>
            </w:r>
          </w:p>
        </w:tc>
      </w:tr>
    </w:tbl>
    <w:p w:rsidR="00C53D37" w:rsidRPr="00842D8D" w:rsidRDefault="00C53D37" w:rsidP="00B21701">
      <w:pPr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244" w:rsidRDefault="00792244" w:rsidP="00C53D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244" w:rsidRDefault="00792244" w:rsidP="00C53D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3D37" w:rsidRPr="00842D8D" w:rsidRDefault="00C53D37" w:rsidP="00C53D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programa </w:t>
      </w:r>
      <w:r w:rsidR="00792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</w:p>
    <w:p w:rsidR="00C53D37" w:rsidRPr="00842D8D" w:rsidRDefault="00C53D37" w:rsidP="00C53D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3D37" w:rsidRDefault="00C53D37" w:rsidP="00C5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 EU 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partneri u projektu 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Budi spreman i kompetentan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“ kojeg je nositelj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trukovna </w:t>
      </w:r>
      <w:r w:rsid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škola Vice Vlatkovića.</w:t>
      </w:r>
    </w:p>
    <w:p w:rsidR="00792244" w:rsidRPr="00842D8D" w:rsidRDefault="00792244" w:rsidP="00C5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FB9" w:rsidRDefault="00683FB9" w:rsidP="00C5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17A1" w:rsidRPr="00842D8D" w:rsidRDefault="00FF17A1" w:rsidP="00C5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FB9" w:rsidRPr="00842D8D" w:rsidRDefault="00683FB9" w:rsidP="00C5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FB9" w:rsidRPr="00842D8D" w:rsidRDefault="00683FB9" w:rsidP="006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Izvještaj o postignutim ciljevima i rezultatima programa temeljenim na pokazateljima </w:t>
      </w:r>
    </w:p>
    <w:p w:rsidR="00683FB9" w:rsidRPr="00842D8D" w:rsidRDefault="00683FB9" w:rsidP="0068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uspješnosti iz nadležnosti proračunskog korisnika u prethodnoj godini</w:t>
      </w:r>
    </w:p>
    <w:p w:rsidR="00683FB9" w:rsidRPr="00842D8D" w:rsidRDefault="00683FB9" w:rsidP="00842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83FB9" w:rsidRPr="00842D8D" w:rsidRDefault="00842D8D" w:rsidP="0084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 i rezultati</w:t>
      </w:r>
      <w:r w:rsidR="00683FB9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prikazani su </w:t>
      </w:r>
      <w:r w:rsidR="00683FB9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kroz Izvješće o realizaciji nastavnog plana i programa školske godine 202</w:t>
      </w:r>
      <w:r w:rsidR="007F3A8F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83FB9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7F3A8F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83FB9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3FB9" w:rsidRPr="00842D8D" w:rsidRDefault="00683FB9" w:rsidP="00842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godini 202</w:t>
      </w:r>
      <w:r w:rsidR="007F3A8F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7F3A8F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. naši učenici su sudjelovali na natjecanjima u disciplina</w:t>
      </w:r>
      <w:r w:rsidR="007D54EF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različitim razinama. I ove godine tradicionalno smo bili domaćini Županijskog natjecanja iz Informatike – Info kup 202</w:t>
      </w:r>
      <w:r w:rsidR="007D54EF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 u natjecanju osnovnih</w:t>
      </w:r>
      <w:r w:rsidR="003000D1" w:rsidRPr="00842D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srednjih škola iz Geografije.</w:t>
      </w:r>
    </w:p>
    <w:p w:rsidR="00222DC3" w:rsidRPr="00842D8D" w:rsidRDefault="00222DC3" w:rsidP="006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2DC3" w:rsidRPr="00842D8D" w:rsidRDefault="00222DC3" w:rsidP="006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2DC3" w:rsidRDefault="00222DC3" w:rsidP="006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244" w:rsidRDefault="00792244" w:rsidP="006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6240" w:rsidRPr="005C6240" w:rsidRDefault="005C6240" w:rsidP="0068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2DC3" w:rsidRDefault="00222DC3" w:rsidP="0022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Ravnatelj:</w:t>
      </w:r>
    </w:p>
    <w:p w:rsidR="005C6240" w:rsidRPr="005C6240" w:rsidRDefault="005C6240" w:rsidP="0022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701" w:rsidRPr="005C6240" w:rsidRDefault="005C6240" w:rsidP="005C62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>r.sc. Denis Prusac, dipl.ing.</w:t>
      </w:r>
      <w:r w:rsidR="00B21701" w:rsidRPr="005C6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sectPr w:rsidR="00B21701" w:rsidRPr="005C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A4A" w:rsidRDefault="00555A4A" w:rsidP="00C101A6">
      <w:pPr>
        <w:spacing w:after="0" w:line="240" w:lineRule="auto"/>
      </w:pPr>
      <w:r>
        <w:separator/>
      </w:r>
    </w:p>
  </w:endnote>
  <w:endnote w:type="continuationSeparator" w:id="0">
    <w:p w:rsidR="00555A4A" w:rsidRDefault="00555A4A" w:rsidP="00C1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A6" w:rsidRDefault="00C10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664078"/>
      <w:docPartObj>
        <w:docPartGallery w:val="Page Numbers (Bottom of Page)"/>
        <w:docPartUnique/>
      </w:docPartObj>
    </w:sdtPr>
    <w:sdtEndPr/>
    <w:sdtContent>
      <w:p w:rsidR="00C101A6" w:rsidRDefault="00C101A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85">
          <w:rPr>
            <w:noProof/>
          </w:rPr>
          <w:t>2</w:t>
        </w:r>
        <w:r>
          <w:fldChar w:fldCharType="end"/>
        </w:r>
      </w:p>
    </w:sdtContent>
  </w:sdt>
  <w:p w:rsidR="00C101A6" w:rsidRDefault="00C10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A6" w:rsidRDefault="00C10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A4A" w:rsidRDefault="00555A4A" w:rsidP="00C101A6">
      <w:pPr>
        <w:spacing w:after="0" w:line="240" w:lineRule="auto"/>
      </w:pPr>
      <w:r>
        <w:separator/>
      </w:r>
    </w:p>
  </w:footnote>
  <w:footnote w:type="continuationSeparator" w:id="0">
    <w:p w:rsidR="00555A4A" w:rsidRDefault="00555A4A" w:rsidP="00C1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A6" w:rsidRDefault="00C10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A6" w:rsidRDefault="00C10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A6" w:rsidRDefault="00C10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609"/>
    <w:multiLevelType w:val="hybridMultilevel"/>
    <w:tmpl w:val="12D25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479"/>
    <w:multiLevelType w:val="hybridMultilevel"/>
    <w:tmpl w:val="3C24B0C2"/>
    <w:lvl w:ilvl="0" w:tplc="4286A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20612"/>
    <w:multiLevelType w:val="hybridMultilevel"/>
    <w:tmpl w:val="435819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453EB"/>
    <w:multiLevelType w:val="hybridMultilevel"/>
    <w:tmpl w:val="4E408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E14F5"/>
    <w:multiLevelType w:val="hybridMultilevel"/>
    <w:tmpl w:val="5840E1A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4E0A93"/>
    <w:multiLevelType w:val="hybridMultilevel"/>
    <w:tmpl w:val="BDD07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7834"/>
    <w:multiLevelType w:val="hybridMultilevel"/>
    <w:tmpl w:val="BB0681A8"/>
    <w:lvl w:ilvl="0" w:tplc="429CD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135B1"/>
    <w:multiLevelType w:val="hybridMultilevel"/>
    <w:tmpl w:val="F4E476F2"/>
    <w:lvl w:ilvl="0" w:tplc="482643D6">
      <w:numFmt w:val="bullet"/>
      <w:lvlText w:val="-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61B04"/>
    <w:multiLevelType w:val="multilevel"/>
    <w:tmpl w:val="4CFCC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B0287"/>
    <w:multiLevelType w:val="hybridMultilevel"/>
    <w:tmpl w:val="31643480"/>
    <w:lvl w:ilvl="0" w:tplc="24927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D7033"/>
    <w:multiLevelType w:val="hybridMultilevel"/>
    <w:tmpl w:val="50903E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B0D3F"/>
    <w:multiLevelType w:val="multilevel"/>
    <w:tmpl w:val="D0586AC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992FDD"/>
    <w:multiLevelType w:val="hybridMultilevel"/>
    <w:tmpl w:val="A7EC9DC4"/>
    <w:lvl w:ilvl="0" w:tplc="293EB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23F8"/>
    <w:multiLevelType w:val="hybridMultilevel"/>
    <w:tmpl w:val="3C448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64"/>
    <w:rsid w:val="00006175"/>
    <w:rsid w:val="000461A5"/>
    <w:rsid w:val="000A1983"/>
    <w:rsid w:val="000A373B"/>
    <w:rsid w:val="000C72AB"/>
    <w:rsid w:val="000D7CA7"/>
    <w:rsid w:val="00125A3F"/>
    <w:rsid w:val="001711EE"/>
    <w:rsid w:val="00183E6C"/>
    <w:rsid w:val="001905AE"/>
    <w:rsid w:val="00193B1D"/>
    <w:rsid w:val="001A21D4"/>
    <w:rsid w:val="001B1948"/>
    <w:rsid w:val="001D6E52"/>
    <w:rsid w:val="001F3FD3"/>
    <w:rsid w:val="002020E6"/>
    <w:rsid w:val="00222DC3"/>
    <w:rsid w:val="0028759A"/>
    <w:rsid w:val="002A6061"/>
    <w:rsid w:val="002E2F09"/>
    <w:rsid w:val="003000D1"/>
    <w:rsid w:val="00455164"/>
    <w:rsid w:val="00456C85"/>
    <w:rsid w:val="0048212E"/>
    <w:rsid w:val="004C3ABF"/>
    <w:rsid w:val="00517B26"/>
    <w:rsid w:val="005230A4"/>
    <w:rsid w:val="00555A4A"/>
    <w:rsid w:val="005C6240"/>
    <w:rsid w:val="006216D9"/>
    <w:rsid w:val="00626DAD"/>
    <w:rsid w:val="006572F6"/>
    <w:rsid w:val="006803DB"/>
    <w:rsid w:val="00683FB9"/>
    <w:rsid w:val="00691E79"/>
    <w:rsid w:val="00697DD4"/>
    <w:rsid w:val="006C77A1"/>
    <w:rsid w:val="006E04A5"/>
    <w:rsid w:val="00720AF3"/>
    <w:rsid w:val="0076189D"/>
    <w:rsid w:val="00781C2A"/>
    <w:rsid w:val="00792244"/>
    <w:rsid w:val="007D54EF"/>
    <w:rsid w:val="007F3A8F"/>
    <w:rsid w:val="00814912"/>
    <w:rsid w:val="00816721"/>
    <w:rsid w:val="00826724"/>
    <w:rsid w:val="008268CB"/>
    <w:rsid w:val="00834F2A"/>
    <w:rsid w:val="00842D8D"/>
    <w:rsid w:val="00877BFD"/>
    <w:rsid w:val="00887562"/>
    <w:rsid w:val="008C557C"/>
    <w:rsid w:val="008C7778"/>
    <w:rsid w:val="008D2E78"/>
    <w:rsid w:val="009018ED"/>
    <w:rsid w:val="00912F4A"/>
    <w:rsid w:val="00922607"/>
    <w:rsid w:val="009546DD"/>
    <w:rsid w:val="009718A2"/>
    <w:rsid w:val="0098524C"/>
    <w:rsid w:val="009D28AA"/>
    <w:rsid w:val="009D7EE1"/>
    <w:rsid w:val="009E0BFC"/>
    <w:rsid w:val="00A06C48"/>
    <w:rsid w:val="00A248A3"/>
    <w:rsid w:val="00A54C82"/>
    <w:rsid w:val="00AC515F"/>
    <w:rsid w:val="00AD01F6"/>
    <w:rsid w:val="00B14E2D"/>
    <w:rsid w:val="00B21367"/>
    <w:rsid w:val="00B21701"/>
    <w:rsid w:val="00B35D8E"/>
    <w:rsid w:val="00B4382C"/>
    <w:rsid w:val="00B9048B"/>
    <w:rsid w:val="00B97B67"/>
    <w:rsid w:val="00BC4DCD"/>
    <w:rsid w:val="00C101A6"/>
    <w:rsid w:val="00C3303B"/>
    <w:rsid w:val="00C53D37"/>
    <w:rsid w:val="00C8258C"/>
    <w:rsid w:val="00C9479B"/>
    <w:rsid w:val="00CC5E78"/>
    <w:rsid w:val="00CF3FAA"/>
    <w:rsid w:val="00D01B5C"/>
    <w:rsid w:val="00D41DE5"/>
    <w:rsid w:val="00D55592"/>
    <w:rsid w:val="00D81B85"/>
    <w:rsid w:val="00D95607"/>
    <w:rsid w:val="00DA3DEC"/>
    <w:rsid w:val="00DC7A8C"/>
    <w:rsid w:val="00DF2F03"/>
    <w:rsid w:val="00E1402F"/>
    <w:rsid w:val="00E443F0"/>
    <w:rsid w:val="00E55A39"/>
    <w:rsid w:val="00E72144"/>
    <w:rsid w:val="00ED30C5"/>
    <w:rsid w:val="00ED7C98"/>
    <w:rsid w:val="00EE29CF"/>
    <w:rsid w:val="00EE3930"/>
    <w:rsid w:val="00F127EE"/>
    <w:rsid w:val="00F22833"/>
    <w:rsid w:val="00F278E9"/>
    <w:rsid w:val="00F34CFF"/>
    <w:rsid w:val="00F36283"/>
    <w:rsid w:val="00F72F72"/>
    <w:rsid w:val="00FA363E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94B0F"/>
  <w15:chartTrackingRefBased/>
  <w15:docId w15:val="{D491B55E-AB09-4B84-ABF8-A85163A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C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7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A6"/>
  </w:style>
  <w:style w:type="paragraph" w:styleId="Footer">
    <w:name w:val="footer"/>
    <w:basedOn w:val="Normal"/>
    <w:link w:val="FooterChar"/>
    <w:uiPriority w:val="99"/>
    <w:unhideWhenUsed/>
    <w:rsid w:val="00C1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A6"/>
  </w:style>
  <w:style w:type="paragraph" w:styleId="ListParagraph">
    <w:name w:val="List Paragraph"/>
    <w:basedOn w:val="Normal"/>
    <w:uiPriority w:val="34"/>
    <w:qFormat/>
    <w:rsid w:val="005C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A134-78B4-428A-B44E-9BB3AE43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Prusac</cp:lastModifiedBy>
  <cp:revision>4</cp:revision>
  <dcterms:created xsi:type="dcterms:W3CDTF">2025-07-29T08:05:00Z</dcterms:created>
  <dcterms:modified xsi:type="dcterms:W3CDTF">2025-07-29T08:39:00Z</dcterms:modified>
</cp:coreProperties>
</file>