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01C3" w:rsidRPr="004D17CA" w:rsidRDefault="00D55DAC" w:rsidP="00D55DAC">
      <w:pPr>
        <w:spacing w:after="120" w:line="276" w:lineRule="auto"/>
        <w:ind w:left="18" w:right="684" w:hanging="12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Verdana" w:hAnsi="Verdana" w:cs="Verdana"/>
          <w:b/>
          <w:color w:val="auto"/>
          <w:sz w:val="20"/>
          <w:szCs w:val="20"/>
        </w:rPr>
        <w:t>Pravilnik natjecanja učenika u O</w:t>
      </w:r>
      <w:r w:rsidR="002B462D" w:rsidRPr="004D17CA">
        <w:rPr>
          <w:rFonts w:ascii="Verdana" w:eastAsia="Verdana" w:hAnsi="Verdana" w:cs="Verdana"/>
          <w:b/>
          <w:color w:val="auto"/>
          <w:sz w:val="20"/>
          <w:szCs w:val="20"/>
        </w:rPr>
        <w:t>brazovnom sektoru elektrotehnika i računalstvo iz osnova elektrotehnike i mjerenja u elekt</w:t>
      </w:r>
      <w:r w:rsidR="00A801A4" w:rsidRPr="004D17CA">
        <w:rPr>
          <w:rFonts w:ascii="Verdana" w:eastAsia="Verdana" w:hAnsi="Verdana" w:cs="Verdana"/>
          <w:b/>
          <w:color w:val="auto"/>
          <w:sz w:val="20"/>
          <w:szCs w:val="20"/>
        </w:rPr>
        <w:t>rotehn</w:t>
      </w:r>
      <w:r w:rsidR="005C72A3">
        <w:rPr>
          <w:rFonts w:ascii="Verdana" w:eastAsia="Verdana" w:hAnsi="Verdana" w:cs="Verdana"/>
          <w:b/>
          <w:color w:val="auto"/>
          <w:sz w:val="20"/>
          <w:szCs w:val="20"/>
        </w:rPr>
        <w:t>ici za školsku godinu 2017./2018</w:t>
      </w:r>
      <w:r w:rsidR="002B462D" w:rsidRPr="004D17CA">
        <w:rPr>
          <w:rFonts w:ascii="Verdana" w:eastAsia="Verdana" w:hAnsi="Verdana" w:cs="Verdana"/>
          <w:b/>
          <w:color w:val="auto"/>
          <w:sz w:val="20"/>
          <w:szCs w:val="20"/>
        </w:rPr>
        <w:t>.</w:t>
      </w:r>
    </w:p>
    <w:p w:rsidR="00DD01C3" w:rsidRPr="004D17CA" w:rsidRDefault="00DD01C3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DD01C3" w:rsidRDefault="00DD01C3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D55DAC" w:rsidRDefault="00D55DAC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EE1294" w:rsidRPr="004D17CA" w:rsidRDefault="00EE1294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Svrha natjecanja iz osnova elektrotehnike i mjerenja u elektrotehnici je razmjena iskustava i poticanje učenika i njihovih nastavnika u prenošenju, stjecanju i prezentaciji znanja, vještina i sposobnosti iz nastavnih predmeta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Osnove elektrotehnike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1 i 2 i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Mjerenja u elektrotehnici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za zanimanja tehničara u Obrazovnom sektoru elektrotehnika i računalstvo, te promicanje zanimanja i unaprjeđivanje odgojno-obrazovnoga rada u elektrotehničkoj struci.</w:t>
      </w:r>
    </w:p>
    <w:p w:rsidR="002B462D" w:rsidRPr="004D17CA" w:rsidRDefault="002B462D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2.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Na natjecanju iz osnova elektrotehnike i mjerenja u elektrotehnici sudjeluju redoviti učenici prvog i drugog razreda četverogodišnjih programa za zanimanja tehničara u Obrazovnom sekto</w:t>
      </w:r>
      <w:r w:rsidR="00465B50">
        <w:rPr>
          <w:rFonts w:ascii="Verdana" w:eastAsia="Verdana" w:hAnsi="Verdana" w:cs="Verdana"/>
          <w:color w:val="auto"/>
          <w:sz w:val="20"/>
          <w:szCs w:val="20"/>
        </w:rPr>
        <w:t xml:space="preserve">ru elektrotehnika i računalstvo. </w:t>
      </w:r>
      <w:bookmarkStart w:id="0" w:name="_GoBack"/>
      <w:bookmarkEnd w:id="0"/>
      <w:r w:rsidRPr="004D17CA">
        <w:rPr>
          <w:rFonts w:ascii="Verdana" w:eastAsia="Verdana" w:hAnsi="Verdana" w:cs="Verdana"/>
          <w:color w:val="auto"/>
          <w:sz w:val="20"/>
          <w:szCs w:val="20"/>
        </w:rPr>
        <w:t>Natjecanje se održava na tri razine: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školska natjecanja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županijska/međužupanijska natjecanja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državno natjecanje.</w:t>
      </w:r>
    </w:p>
    <w:p w:rsidR="002B462D" w:rsidRPr="004D17CA" w:rsidRDefault="002B462D" w:rsidP="00D55DAC">
      <w:pPr>
        <w:spacing w:after="120" w:line="276" w:lineRule="auto"/>
        <w:ind w:left="18" w:hanging="12"/>
        <w:jc w:val="center"/>
        <w:rPr>
          <w:rFonts w:ascii="Verdana" w:eastAsia="Verdana" w:hAnsi="Verdana" w:cs="Verdana"/>
          <w:b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3.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Organizatori natjecanja na državnoj razini su:</w:t>
      </w:r>
    </w:p>
    <w:p w:rsidR="00DD01C3" w:rsidRPr="004D17CA" w:rsidRDefault="000549AD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>Ministarstvo znanosti i</w:t>
      </w:r>
      <w:r w:rsidR="00A13E75" w:rsidRPr="004D17CA">
        <w:rPr>
          <w:rFonts w:ascii="Verdana" w:eastAsia="Verdana" w:hAnsi="Verdana" w:cs="Verdana"/>
          <w:color w:val="auto"/>
          <w:sz w:val="20"/>
          <w:szCs w:val="20"/>
        </w:rPr>
        <w:t xml:space="preserve"> obrazovanja Republike Hrvatske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Agencija za strukovno obrazovanje i obrazovanje odraslih (u daljnjem tekstu Agencija)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škola domaćin.</w:t>
      </w:r>
    </w:p>
    <w:p w:rsidR="002B462D" w:rsidRPr="004D17CA" w:rsidRDefault="002B462D" w:rsidP="00D55DAC">
      <w:pPr>
        <w:spacing w:after="120" w:line="276" w:lineRule="auto"/>
        <w:ind w:left="18" w:hanging="12"/>
        <w:jc w:val="center"/>
        <w:rPr>
          <w:rFonts w:ascii="Verdana" w:eastAsia="Verdana" w:hAnsi="Verdana" w:cs="Verdana"/>
          <w:b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4.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Organizator i domaćin državnog n</w:t>
      </w:r>
      <w:r w:rsidR="00A801A4" w:rsidRPr="004D17CA">
        <w:rPr>
          <w:rFonts w:ascii="Verdana" w:eastAsia="Verdana" w:hAnsi="Verdana" w:cs="Verdana"/>
          <w:color w:val="auto"/>
          <w:sz w:val="20"/>
          <w:szCs w:val="20"/>
        </w:rPr>
        <w:t>atjeca</w:t>
      </w:r>
      <w:r w:rsidR="005C72A3">
        <w:rPr>
          <w:rFonts w:ascii="Verdana" w:eastAsia="Verdana" w:hAnsi="Verdana" w:cs="Verdana"/>
          <w:color w:val="auto"/>
          <w:sz w:val="20"/>
          <w:szCs w:val="20"/>
        </w:rPr>
        <w:t>nja u školskoj godini 2017./2018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. je </w:t>
      </w:r>
      <w:r w:rsidR="005C72A3">
        <w:rPr>
          <w:rFonts w:ascii="Verdana" w:eastAsia="Verdana" w:hAnsi="Verdana" w:cs="Verdana"/>
          <w:color w:val="auto"/>
          <w:sz w:val="20"/>
          <w:szCs w:val="20"/>
        </w:rPr>
        <w:t>Srednja škola Petra Šegedina Korčula.</w:t>
      </w:r>
    </w:p>
    <w:p w:rsidR="002B462D" w:rsidRPr="004D17CA" w:rsidRDefault="002B462D" w:rsidP="00D55DAC">
      <w:pPr>
        <w:spacing w:after="120" w:line="276" w:lineRule="auto"/>
        <w:ind w:left="18" w:hanging="12"/>
        <w:jc w:val="center"/>
        <w:rPr>
          <w:rFonts w:ascii="Verdana" w:eastAsia="Verdana" w:hAnsi="Verdana" w:cs="Verdana"/>
          <w:b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5.</w:t>
      </w:r>
    </w:p>
    <w:p w:rsidR="00DD01C3" w:rsidRDefault="00A13E75" w:rsidP="00D55DAC">
      <w:pPr>
        <w:spacing w:after="120" w:line="276" w:lineRule="auto"/>
        <w:ind w:left="18" w:hanging="12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Natjecanje provodi Državno povjerenstvo imenovano od ravnatelja Agencije uz s</w:t>
      </w:r>
      <w:r w:rsidR="000549AD">
        <w:rPr>
          <w:rFonts w:ascii="Verdana" w:eastAsia="Verdana" w:hAnsi="Verdana" w:cs="Verdana"/>
          <w:color w:val="auto"/>
          <w:sz w:val="20"/>
          <w:szCs w:val="20"/>
        </w:rPr>
        <w:t>uglasnost Ministarstva znanosti i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obrazovanja. Čine ga:</w:t>
      </w:r>
    </w:p>
    <w:p w:rsidR="005C72A3" w:rsidRDefault="005C72A3" w:rsidP="00D55DAC">
      <w:pPr>
        <w:spacing w:after="120" w:line="276" w:lineRule="auto"/>
        <w:ind w:left="18" w:hanging="12"/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:rsidR="005C72A3" w:rsidRPr="00D72C48" w:rsidRDefault="005C72A3" w:rsidP="005C72A3">
      <w:pPr>
        <w:pStyle w:val="ListParagraph"/>
        <w:numPr>
          <w:ilvl w:val="0"/>
          <w:numId w:val="5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Lovre </w:t>
      </w:r>
      <w:proofErr w:type="spellStart"/>
      <w:r>
        <w:rPr>
          <w:rFonts w:ascii="Verdana" w:hAnsi="Verdana"/>
          <w:sz w:val="20"/>
          <w:szCs w:val="20"/>
        </w:rPr>
        <w:t>Botica</w:t>
      </w:r>
      <w:proofErr w:type="spellEnd"/>
      <w:r w:rsidRPr="00D72C4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prof</w:t>
      </w:r>
      <w:r w:rsidRPr="00D72C48">
        <w:rPr>
          <w:rFonts w:ascii="Verdana" w:hAnsi="Verdana"/>
          <w:sz w:val="20"/>
          <w:szCs w:val="20"/>
        </w:rPr>
        <w:t xml:space="preserve">., </w:t>
      </w:r>
      <w:r>
        <w:rPr>
          <w:rFonts w:ascii="Verdana" w:hAnsi="Verdana"/>
          <w:sz w:val="20"/>
          <w:szCs w:val="20"/>
        </w:rPr>
        <w:t>Srednja škola Petra Šegedina Korčula</w:t>
      </w:r>
      <w:r w:rsidRPr="00D72C48">
        <w:rPr>
          <w:rFonts w:ascii="Verdana" w:hAnsi="Verdana"/>
          <w:sz w:val="20"/>
          <w:szCs w:val="20"/>
        </w:rPr>
        <w:t>, predsjednik</w:t>
      </w:r>
    </w:p>
    <w:p w:rsidR="005C72A3" w:rsidRDefault="005C72A3" w:rsidP="005C72A3">
      <w:pPr>
        <w:pStyle w:val="ListParagraph"/>
        <w:numPr>
          <w:ilvl w:val="0"/>
          <w:numId w:val="5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Dubravka Oršanić</w:t>
      </w:r>
      <w:r w:rsidRPr="00D72C48">
        <w:rPr>
          <w:rFonts w:ascii="Verdana" w:hAnsi="Verdana"/>
          <w:sz w:val="20"/>
          <w:szCs w:val="20"/>
        </w:rPr>
        <w:t>, dipl. ing., Agencija za strukovno obrazovanje i obrazovanje odraslih, tajnica</w:t>
      </w:r>
    </w:p>
    <w:p w:rsidR="005C72A3" w:rsidRPr="00D72C48" w:rsidRDefault="005C72A3" w:rsidP="005C72A3">
      <w:pPr>
        <w:pStyle w:val="ListParagraph"/>
        <w:numPr>
          <w:ilvl w:val="0"/>
          <w:numId w:val="5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Vesna Anđelić, dipl. ing., </w:t>
      </w:r>
      <w:r w:rsidRPr="00D72C48">
        <w:rPr>
          <w:rFonts w:ascii="Verdana" w:hAnsi="Verdana"/>
          <w:sz w:val="20"/>
          <w:szCs w:val="20"/>
        </w:rPr>
        <w:t>Agencija za strukovno obrazovanje i obrazovanje odraslih,</w:t>
      </w:r>
      <w:r>
        <w:rPr>
          <w:rFonts w:ascii="Verdana" w:hAnsi="Verdana"/>
          <w:sz w:val="20"/>
          <w:szCs w:val="20"/>
        </w:rPr>
        <w:t xml:space="preserve"> član</w:t>
      </w:r>
    </w:p>
    <w:p w:rsidR="005C72A3" w:rsidRPr="007E2FF6" w:rsidRDefault="005C72A3" w:rsidP="005C72A3">
      <w:pPr>
        <w:pStyle w:val="ListParagraph"/>
        <w:numPr>
          <w:ilvl w:val="0"/>
          <w:numId w:val="5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Nada Laus, dipl. ing.</w:t>
      </w:r>
      <w:r w:rsidRPr="00D72C4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Srednja škola Petra Šegedina Korčula</w:t>
      </w:r>
      <w:r w:rsidRPr="007E2FF6">
        <w:rPr>
          <w:rFonts w:ascii="Verdana" w:hAnsi="Verdana"/>
          <w:sz w:val="20"/>
          <w:szCs w:val="20"/>
        </w:rPr>
        <w:t>, član</w:t>
      </w:r>
    </w:p>
    <w:p w:rsidR="005C72A3" w:rsidRPr="00345560" w:rsidRDefault="005C72A3" w:rsidP="005C72A3">
      <w:pPr>
        <w:pStyle w:val="ListParagraph"/>
        <w:numPr>
          <w:ilvl w:val="0"/>
          <w:numId w:val="5"/>
        </w:numPr>
        <w:ind w:left="714" w:hanging="357"/>
        <w:rPr>
          <w:rFonts w:ascii="Verdana" w:hAnsi="Verdana"/>
          <w:sz w:val="20"/>
          <w:szCs w:val="20"/>
        </w:rPr>
      </w:pPr>
      <w:r w:rsidRPr="00345560">
        <w:rPr>
          <w:rFonts w:ascii="Verdana" w:hAnsi="Verdana"/>
          <w:sz w:val="20"/>
          <w:szCs w:val="20"/>
        </w:rPr>
        <w:t>Zdravko Varga, dipl. ing., Tehnička škola Zagreb, član</w:t>
      </w:r>
    </w:p>
    <w:p w:rsidR="005C72A3" w:rsidRDefault="005C72A3" w:rsidP="005C72A3">
      <w:pPr>
        <w:pStyle w:val="ListParagraph"/>
        <w:numPr>
          <w:ilvl w:val="0"/>
          <w:numId w:val="5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Ivana </w:t>
      </w:r>
      <w:proofErr w:type="spellStart"/>
      <w:r>
        <w:rPr>
          <w:rFonts w:ascii="Verdana" w:hAnsi="Verdana"/>
          <w:sz w:val="20"/>
          <w:szCs w:val="20"/>
        </w:rPr>
        <w:t>Piplović</w:t>
      </w:r>
      <w:proofErr w:type="spellEnd"/>
      <w:r>
        <w:rPr>
          <w:rFonts w:ascii="Verdana" w:hAnsi="Verdana"/>
          <w:sz w:val="20"/>
          <w:szCs w:val="20"/>
        </w:rPr>
        <w:t>, dipl. ing., Elektrotehnička škola Split, član</w:t>
      </w:r>
    </w:p>
    <w:p w:rsidR="005C72A3" w:rsidRPr="005C72A3" w:rsidRDefault="005C72A3" w:rsidP="005C72A3">
      <w:pPr>
        <w:pStyle w:val="ListParagraph"/>
        <w:numPr>
          <w:ilvl w:val="0"/>
          <w:numId w:val="5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Marijan Medved, ing., Tehnička škola Ruđera Boškovića, član</w:t>
      </w:r>
    </w:p>
    <w:p w:rsidR="005C72A3" w:rsidRPr="005C72A3" w:rsidRDefault="005C72A3" w:rsidP="005C72A3">
      <w:pPr>
        <w:rPr>
          <w:rFonts w:ascii="Verdana" w:hAnsi="Verdana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Član Državnog povjerenstava ne može biti mentor učeniku na županijskom/ međužupanijskom i državnom natjecanju iz osnova elektrotehnike i mjerenja u elektrotehnici.</w:t>
      </w:r>
    </w:p>
    <w:p w:rsidR="002B462D" w:rsidRPr="004D17CA" w:rsidRDefault="002B462D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6.</w:t>
      </w:r>
    </w:p>
    <w:p w:rsidR="00DD01C3" w:rsidRPr="004D17CA" w:rsidRDefault="00A13E75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Zadaće Državnog povjerenstva su: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izraditi prijedlog programa i pravilnik natjecanja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izraditi zadatke za županijsko/međužupanijsko i državno natjecanje te utvrditi mjerila vrjednovanja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pripremiti i organizirati natjecanje na državnoj razini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provesti natjecanje u skladu s programom i ovim Pravilnikom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pripremiti i tiskati materijale natjecanja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osigurati tajnost zadataka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analizirati sve dijelove natjecanja, a zaključke i preporuke proslijediti Agenciji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odobriti izvješće o provedenom natjecanju koje se dostavlja Agenciji</w:t>
      </w:r>
    </w:p>
    <w:p w:rsidR="00DD01C3" w:rsidRPr="004D17CA" w:rsidRDefault="00A13E75" w:rsidP="00D55DAC">
      <w:pPr>
        <w:numPr>
          <w:ilvl w:val="0"/>
          <w:numId w:val="3"/>
        </w:numPr>
        <w:spacing w:after="12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predložiti školu domaćina državnog natjecanja za iduću školsku godinu, pružiti joj stručnu i organizacijsku pomoć te pravovremeno slati potrebne materijale.</w:t>
      </w:r>
    </w:p>
    <w:p w:rsidR="00DD01C3" w:rsidRPr="004D17CA" w:rsidRDefault="00DD01C3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7.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Predsjednik povjerenstva vodi sastanke i odgovara za rad povjerenstva. Povjerenstva imenuju operativna tijela za provedbu natjecanja.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Predsjednik županijskog/međužupanijskog povjerenstva obvezan je dostaviti Agenciji izvješće o provedenom natjecanju najkasn</w:t>
      </w:r>
      <w:r w:rsidR="00A801A4" w:rsidRPr="004D17CA">
        <w:rPr>
          <w:rFonts w:ascii="Verdana" w:eastAsia="Verdana" w:hAnsi="Verdana" w:cs="Verdana"/>
          <w:color w:val="auto"/>
          <w:sz w:val="20"/>
          <w:szCs w:val="20"/>
        </w:rPr>
        <w:t>ije do</w:t>
      </w:r>
      <w:r w:rsidR="005C72A3">
        <w:rPr>
          <w:rFonts w:ascii="Verdana" w:eastAsia="Verdana" w:hAnsi="Verdana" w:cs="Verdana"/>
          <w:color w:val="auto"/>
          <w:sz w:val="20"/>
          <w:szCs w:val="20"/>
        </w:rPr>
        <w:t xml:space="preserve"> kraja školske godine 2017./2018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>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Predsjednik Državnog povjerenstva obvezan je dostaviti Agenciji izvješće o provedenom natjecanju najkasn</w:t>
      </w:r>
      <w:r w:rsidR="005C72A3">
        <w:rPr>
          <w:rFonts w:ascii="Verdana" w:eastAsia="Verdana" w:hAnsi="Verdana" w:cs="Verdana"/>
          <w:color w:val="auto"/>
          <w:sz w:val="20"/>
          <w:szCs w:val="20"/>
        </w:rPr>
        <w:t>ije do kraja školske godine 2017./2018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>.</w:t>
      </w:r>
    </w:p>
    <w:p w:rsidR="00DD01C3" w:rsidRPr="004D17CA" w:rsidRDefault="00DD01C3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8.</w:t>
      </w:r>
    </w:p>
    <w:p w:rsidR="00DD01C3" w:rsidRPr="004D17CA" w:rsidRDefault="00A13E75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Državno natjecanje održat će se </w:t>
      </w:r>
      <w:r w:rsidR="005C72A3">
        <w:rPr>
          <w:rFonts w:ascii="Verdana" w:eastAsia="Verdana" w:hAnsi="Verdana" w:cs="Verdana"/>
          <w:color w:val="auto"/>
          <w:sz w:val="20"/>
          <w:szCs w:val="20"/>
        </w:rPr>
        <w:t>24. – 25. travnja 2018</w:t>
      </w:r>
      <w:r w:rsidR="00A801A4" w:rsidRPr="004D17CA">
        <w:rPr>
          <w:rFonts w:ascii="Verdana" w:eastAsia="Verdana" w:hAnsi="Verdana" w:cs="Verdana"/>
          <w:color w:val="auto"/>
          <w:sz w:val="20"/>
          <w:szCs w:val="20"/>
        </w:rPr>
        <w:t>.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>, u</w:t>
      </w:r>
      <w:r w:rsidR="005C72A3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="005C72A3">
        <w:rPr>
          <w:rFonts w:ascii="Verdana" w:hAnsi="Verdana"/>
          <w:sz w:val="20"/>
          <w:szCs w:val="20"/>
        </w:rPr>
        <w:t>Srednjoj školi Petra Šegedina Korčula</w:t>
      </w:r>
      <w:r w:rsidR="00A801A4" w:rsidRPr="004D17CA">
        <w:rPr>
          <w:rFonts w:ascii="Verdana" w:eastAsia="Verdana" w:hAnsi="Verdana" w:cs="Verdana"/>
          <w:color w:val="auto"/>
          <w:sz w:val="20"/>
          <w:szCs w:val="20"/>
        </w:rPr>
        <w:t>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lastRenderedPageBreak/>
        <w:t xml:space="preserve">Županijska/međužupanijska natjecanja održat će se </w:t>
      </w:r>
      <w:r w:rsidR="005C72A3">
        <w:rPr>
          <w:rFonts w:ascii="Verdana" w:eastAsiaTheme="minorHAnsi" w:hAnsi="Verdana" w:cstheme="minorBidi"/>
          <w:sz w:val="20"/>
          <w:szCs w:val="20"/>
          <w:lang w:eastAsia="en-US"/>
        </w:rPr>
        <w:t>2. ožujka 2018</w:t>
      </w:r>
      <w:r w:rsidR="00A801A4" w:rsidRPr="004D17CA">
        <w:rPr>
          <w:rFonts w:ascii="Verdana" w:eastAsiaTheme="minorHAnsi" w:hAnsi="Verdana" w:cstheme="minorBidi"/>
          <w:sz w:val="20"/>
          <w:szCs w:val="20"/>
          <w:lang w:eastAsia="en-US"/>
        </w:rPr>
        <w:t>.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Školu domaćina županijskog/međužupanijskog natjecanja utvrđuju županije međusobnim dogovorom. Na prijedlog škole domaćina županijskog/međužupanijskog natjecanja, upravno tijelo županije nadležno za poslove obrazovanja na čijem se području nalazi škola domaćin županijskog/međužupanijskog natjecanja imenuje povjerenstvo za organizaciju županijskog/međužupanijskog natjecanja.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Školska natjecanja održat će se </w:t>
      </w:r>
      <w:r w:rsidR="005C72A3">
        <w:rPr>
          <w:rFonts w:ascii="Verdana" w:eastAsiaTheme="minorHAnsi" w:hAnsi="Verdana" w:cstheme="minorBidi"/>
          <w:sz w:val="20"/>
          <w:szCs w:val="20"/>
          <w:lang w:eastAsia="en-US"/>
        </w:rPr>
        <w:t>2. veljače  2018</w:t>
      </w:r>
      <w:r w:rsidR="00A801A4" w:rsidRPr="004D17CA">
        <w:rPr>
          <w:rFonts w:ascii="Verdana" w:eastAsiaTheme="minorHAnsi" w:hAnsi="Verdana" w:cstheme="minorBidi"/>
          <w:sz w:val="20"/>
          <w:szCs w:val="20"/>
          <w:lang w:eastAsia="en-US"/>
        </w:rPr>
        <w:t>.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godine.</w:t>
      </w: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9.</w:t>
      </w:r>
    </w:p>
    <w:p w:rsidR="004D17CA" w:rsidRDefault="004B7FE2" w:rsidP="00D55DAC">
      <w:pPr>
        <w:spacing w:after="120" w:line="276" w:lineRule="auto"/>
        <w:ind w:left="18" w:hanging="12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D55DAC">
        <w:rPr>
          <w:rFonts w:ascii="Verdana" w:eastAsia="Verdana" w:hAnsi="Verdana" w:cs="Verdana"/>
          <w:color w:val="auto"/>
          <w:sz w:val="20"/>
          <w:szCs w:val="20"/>
        </w:rPr>
        <w:t>Nakon održanih županijskih/međužupanijskih natjecanja, Državno povjerenstvo objavljuje ukupnu ljestvicu poretka</w:t>
      </w:r>
      <w:r w:rsidR="00176BE0" w:rsidRPr="00D55DAC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 w:rsidR="00D55DAC">
        <w:rPr>
          <w:rFonts w:ascii="Verdana" w:eastAsia="Verdana" w:hAnsi="Verdana" w:cs="Verdana"/>
          <w:color w:val="auto"/>
          <w:sz w:val="20"/>
          <w:szCs w:val="20"/>
        </w:rPr>
        <w:t xml:space="preserve">s ostvarenim bodovima </w:t>
      </w:r>
      <w:r w:rsidR="00176BE0" w:rsidRPr="00D55DAC">
        <w:rPr>
          <w:rFonts w:ascii="Verdana" w:eastAsia="Verdana" w:hAnsi="Verdana" w:cs="Verdana"/>
          <w:color w:val="auto"/>
          <w:sz w:val="20"/>
          <w:szCs w:val="20"/>
        </w:rPr>
        <w:t>na mrežnim stranicama škole domaćina državnog natjecanja</w:t>
      </w:r>
      <w:r w:rsidRPr="00D55DAC">
        <w:rPr>
          <w:rFonts w:ascii="Verdana" w:eastAsia="Verdana" w:hAnsi="Verdana" w:cs="Verdana"/>
          <w:color w:val="auto"/>
          <w:sz w:val="20"/>
          <w:szCs w:val="20"/>
        </w:rPr>
        <w:t xml:space="preserve">. </w:t>
      </w:r>
      <w:r w:rsidR="00D55DAC">
        <w:rPr>
          <w:rFonts w:ascii="Verdana" w:eastAsia="Verdana" w:hAnsi="Verdana" w:cs="Verdana"/>
          <w:color w:val="auto"/>
          <w:sz w:val="20"/>
          <w:szCs w:val="20"/>
        </w:rPr>
        <w:t>Na d</w:t>
      </w:r>
      <w:r w:rsidR="004D17CA" w:rsidRPr="00D55DAC">
        <w:rPr>
          <w:rFonts w:ascii="Verdana" w:eastAsia="Verdana" w:hAnsi="Verdana" w:cs="Verdana"/>
          <w:color w:val="auto"/>
          <w:sz w:val="20"/>
          <w:szCs w:val="20"/>
        </w:rPr>
        <w:t xml:space="preserve">ržavnom natjecanju sudjeluje </w:t>
      </w:r>
      <w:r w:rsidR="004D17CA" w:rsidRPr="00E9249C">
        <w:rPr>
          <w:rFonts w:ascii="Verdana" w:eastAsia="Verdana" w:hAnsi="Verdana" w:cs="Verdana"/>
          <w:b/>
          <w:color w:val="auto"/>
          <w:sz w:val="20"/>
          <w:szCs w:val="20"/>
        </w:rPr>
        <w:t>14</w:t>
      </w:r>
      <w:r w:rsidR="004D17CA" w:rsidRPr="00D55DAC">
        <w:rPr>
          <w:rFonts w:ascii="Verdana" w:eastAsia="Verdana" w:hAnsi="Verdana" w:cs="Verdana"/>
          <w:color w:val="auto"/>
          <w:sz w:val="20"/>
          <w:szCs w:val="20"/>
        </w:rPr>
        <w:t xml:space="preserve"> učenika</w:t>
      </w:r>
      <w:r w:rsidRPr="00D55DAC">
        <w:rPr>
          <w:rFonts w:ascii="Verdana" w:eastAsia="Verdana" w:hAnsi="Verdana" w:cs="Verdana"/>
          <w:color w:val="auto"/>
          <w:sz w:val="20"/>
          <w:szCs w:val="20"/>
        </w:rPr>
        <w:t>:</w:t>
      </w:r>
    </w:p>
    <w:p w:rsidR="004B7FE2" w:rsidRDefault="004B7FE2" w:rsidP="00D55DAC">
      <w:pPr>
        <w:pStyle w:val="ListParagraph"/>
        <w:numPr>
          <w:ilvl w:val="0"/>
          <w:numId w:val="6"/>
        </w:numPr>
        <w:spacing w:after="120"/>
        <w:jc w:val="both"/>
        <w:rPr>
          <w:rFonts w:ascii="Verdana" w:eastAsia="Verdana" w:hAnsi="Verdana" w:cs="Verdana"/>
          <w:sz w:val="20"/>
          <w:szCs w:val="20"/>
        </w:rPr>
      </w:pPr>
      <w:r w:rsidRPr="00E9249C">
        <w:rPr>
          <w:rFonts w:ascii="Verdana" w:eastAsia="Verdana" w:hAnsi="Verdana" w:cs="Verdana"/>
          <w:b/>
          <w:sz w:val="20"/>
          <w:szCs w:val="20"/>
        </w:rPr>
        <w:t>osam</w:t>
      </w:r>
      <w:r>
        <w:rPr>
          <w:rFonts w:ascii="Verdana" w:eastAsia="Verdana" w:hAnsi="Verdana" w:cs="Verdana"/>
          <w:sz w:val="20"/>
          <w:szCs w:val="20"/>
        </w:rPr>
        <w:t xml:space="preserve"> učenika koji su postigli najbolji rezultat na </w:t>
      </w:r>
      <w:r w:rsidRPr="004D17CA">
        <w:rPr>
          <w:rFonts w:ascii="Verdana" w:eastAsia="Verdana" w:hAnsi="Verdana" w:cs="Verdana"/>
          <w:sz w:val="20"/>
          <w:szCs w:val="20"/>
        </w:rPr>
        <w:t>županijskom/međužupanijskom natjecanju</w:t>
      </w:r>
      <w:r>
        <w:rPr>
          <w:rFonts w:ascii="Verdana" w:eastAsia="Verdana" w:hAnsi="Verdana" w:cs="Verdana"/>
          <w:sz w:val="20"/>
          <w:szCs w:val="20"/>
        </w:rPr>
        <w:t xml:space="preserve"> prema rasporedu u stavku dva ovoga članka</w:t>
      </w:r>
    </w:p>
    <w:p w:rsidR="004B7FE2" w:rsidRDefault="004B7FE2" w:rsidP="00D55DAC">
      <w:pPr>
        <w:pStyle w:val="ListParagraph"/>
        <w:numPr>
          <w:ilvl w:val="0"/>
          <w:numId w:val="6"/>
        </w:numPr>
        <w:spacing w:after="120"/>
        <w:jc w:val="both"/>
        <w:rPr>
          <w:rFonts w:ascii="Verdana" w:eastAsia="Verdana" w:hAnsi="Verdana" w:cs="Verdana"/>
          <w:sz w:val="20"/>
          <w:szCs w:val="20"/>
        </w:rPr>
      </w:pPr>
      <w:r w:rsidRPr="00E9249C">
        <w:rPr>
          <w:rFonts w:ascii="Verdana" w:eastAsia="Verdana" w:hAnsi="Verdana" w:cs="Verdana"/>
          <w:b/>
          <w:sz w:val="20"/>
          <w:szCs w:val="20"/>
        </w:rPr>
        <w:t>jedan</w:t>
      </w:r>
      <w:r w:rsidRPr="004D17CA">
        <w:rPr>
          <w:rFonts w:ascii="Verdana" w:eastAsia="Verdana" w:hAnsi="Verdana" w:cs="Verdana"/>
          <w:sz w:val="20"/>
          <w:szCs w:val="20"/>
        </w:rPr>
        <w:t xml:space="preserve"> učenik iz škole domaćina</w:t>
      </w:r>
      <w:r>
        <w:rPr>
          <w:rFonts w:ascii="Verdana" w:eastAsia="Verdana" w:hAnsi="Verdana" w:cs="Verdana"/>
          <w:sz w:val="20"/>
          <w:szCs w:val="20"/>
        </w:rPr>
        <w:t xml:space="preserve"> državnoga natjecanja</w:t>
      </w:r>
      <w:r w:rsidRPr="004D17CA">
        <w:rPr>
          <w:rFonts w:ascii="Verdana" w:eastAsia="Verdana" w:hAnsi="Verdana" w:cs="Verdana"/>
          <w:sz w:val="20"/>
          <w:szCs w:val="20"/>
        </w:rPr>
        <w:t xml:space="preserve"> bez obzira na ostvareni rezultat na županijskom/međužupanijskom natjecanju</w:t>
      </w:r>
    </w:p>
    <w:p w:rsidR="004B7FE2" w:rsidRPr="004B7FE2" w:rsidRDefault="00D55DAC" w:rsidP="00D55DAC">
      <w:pPr>
        <w:pStyle w:val="ListParagraph"/>
        <w:numPr>
          <w:ilvl w:val="0"/>
          <w:numId w:val="6"/>
        </w:numPr>
        <w:spacing w:after="120"/>
        <w:jc w:val="both"/>
        <w:rPr>
          <w:rFonts w:ascii="Verdana" w:eastAsia="Verdana" w:hAnsi="Verdana" w:cs="Verdana"/>
          <w:sz w:val="20"/>
          <w:szCs w:val="20"/>
        </w:rPr>
      </w:pPr>
      <w:r w:rsidRPr="00E9249C">
        <w:rPr>
          <w:rFonts w:ascii="Verdana" w:eastAsia="Verdana" w:hAnsi="Verdana" w:cs="Verdana"/>
          <w:b/>
          <w:sz w:val="20"/>
          <w:szCs w:val="20"/>
        </w:rPr>
        <w:t>pet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4B7FE2"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čenika</w:t>
      </w:r>
      <w:r w:rsidR="004B7FE2">
        <w:rPr>
          <w:rFonts w:ascii="Verdana" w:eastAsia="Verdana" w:hAnsi="Verdana" w:cs="Verdana"/>
          <w:sz w:val="20"/>
          <w:szCs w:val="20"/>
        </w:rPr>
        <w:t xml:space="preserve"> koji su ostvarili sljedećih pet najboljih rezultata </w:t>
      </w:r>
      <w:r w:rsidR="00176BE0">
        <w:rPr>
          <w:rFonts w:ascii="Verdana" w:eastAsia="Verdana" w:hAnsi="Verdana" w:cs="Verdana"/>
          <w:sz w:val="20"/>
          <w:szCs w:val="20"/>
        </w:rPr>
        <w:t>na županijskim</w:t>
      </w:r>
      <w:r w:rsidR="00176BE0" w:rsidRPr="004D17CA">
        <w:rPr>
          <w:rFonts w:ascii="Verdana" w:eastAsia="Verdana" w:hAnsi="Verdana" w:cs="Verdana"/>
          <w:sz w:val="20"/>
          <w:szCs w:val="20"/>
        </w:rPr>
        <w:t>/</w:t>
      </w:r>
      <w:r w:rsidR="00176BE0">
        <w:rPr>
          <w:rFonts w:ascii="Verdana" w:eastAsia="Verdana" w:hAnsi="Verdana" w:cs="Verdana"/>
          <w:sz w:val="20"/>
          <w:szCs w:val="20"/>
        </w:rPr>
        <w:t xml:space="preserve"> međužupanijskim natjecanjima </w:t>
      </w:r>
      <w:r w:rsidR="00C15CEF">
        <w:rPr>
          <w:rFonts w:ascii="Verdana" w:eastAsia="Verdana" w:hAnsi="Verdana" w:cs="Verdana"/>
          <w:sz w:val="20"/>
          <w:szCs w:val="20"/>
        </w:rPr>
        <w:t xml:space="preserve">na </w:t>
      </w:r>
      <w:r w:rsidR="00176BE0">
        <w:rPr>
          <w:rFonts w:ascii="Verdana" w:eastAsia="Verdana" w:hAnsi="Verdana" w:cs="Verdana"/>
          <w:sz w:val="20"/>
          <w:szCs w:val="20"/>
        </w:rPr>
        <w:t>ukupno</w:t>
      </w:r>
      <w:r w:rsidR="00C15CEF">
        <w:rPr>
          <w:rFonts w:ascii="Verdana" w:eastAsia="Verdana" w:hAnsi="Verdana" w:cs="Verdana"/>
          <w:sz w:val="20"/>
          <w:szCs w:val="20"/>
        </w:rPr>
        <w:t>j ljestvici poretka</w:t>
      </w:r>
      <w:r w:rsidR="00176BE0">
        <w:rPr>
          <w:rFonts w:ascii="Verdana" w:eastAsia="Verdana" w:hAnsi="Verdana" w:cs="Verdana"/>
          <w:sz w:val="20"/>
          <w:szCs w:val="20"/>
        </w:rPr>
        <w:t>.</w:t>
      </w:r>
    </w:p>
    <w:p w:rsidR="00DD01C3" w:rsidRPr="004D17CA" w:rsidRDefault="0003499A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Županijska/</w:t>
      </w:r>
      <w:r w:rsidR="00A13E75" w:rsidRPr="004D17CA">
        <w:rPr>
          <w:rFonts w:ascii="Verdana" w:eastAsia="Verdana" w:hAnsi="Verdana" w:cs="Verdana"/>
          <w:color w:val="auto"/>
          <w:sz w:val="20"/>
          <w:szCs w:val="20"/>
        </w:rPr>
        <w:t>međužupanijska n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>atjecanja održat će se prema sl</w:t>
      </w:r>
      <w:r w:rsidR="00176BE0">
        <w:rPr>
          <w:rFonts w:ascii="Verdana" w:eastAsia="Verdana" w:hAnsi="Verdana" w:cs="Verdana"/>
          <w:color w:val="auto"/>
          <w:sz w:val="20"/>
          <w:szCs w:val="20"/>
        </w:rPr>
        <w:t>jedećem rasporedu županija:</w:t>
      </w:r>
    </w:p>
    <w:tbl>
      <w:tblPr>
        <w:tblStyle w:val="a"/>
        <w:tblW w:w="8647" w:type="dxa"/>
        <w:tblInd w:w="27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797"/>
      </w:tblGrid>
      <w:tr w:rsidR="00176BE0" w:rsidRPr="004D17CA" w:rsidTr="00D55DAC">
        <w:trPr>
          <w:trHeight w:val="511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76BE0" w:rsidRPr="004D17CA" w:rsidRDefault="00176BE0" w:rsidP="00D55DAC">
            <w:pPr>
              <w:spacing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R. br.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176BE0" w:rsidRPr="004D17CA" w:rsidRDefault="00176BE0" w:rsidP="00D55DAC">
            <w:pPr>
              <w:spacing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Županije obuhvaćene međužupanijskim natjecanjem</w:t>
            </w:r>
          </w:p>
        </w:tc>
      </w:tr>
      <w:tr w:rsidR="00176BE0" w:rsidRPr="004D17CA" w:rsidTr="00D55DAC">
        <w:trPr>
          <w:trHeight w:val="60"/>
        </w:trPr>
        <w:tc>
          <w:tcPr>
            <w:tcW w:w="850" w:type="dxa"/>
            <w:vAlign w:val="center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1.</w:t>
            </w:r>
          </w:p>
        </w:tc>
        <w:tc>
          <w:tcPr>
            <w:tcW w:w="7797" w:type="dxa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I. Zagrebačka, III. Sisačko-moslavačka, IV. Karlovačka</w:t>
            </w:r>
          </w:p>
        </w:tc>
      </w:tr>
      <w:tr w:rsidR="00176BE0" w:rsidRPr="004D17CA" w:rsidTr="00D55DAC">
        <w:trPr>
          <w:trHeight w:val="100"/>
        </w:trPr>
        <w:tc>
          <w:tcPr>
            <w:tcW w:w="850" w:type="dxa"/>
            <w:vAlign w:val="center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2.</w:t>
            </w:r>
          </w:p>
        </w:tc>
        <w:tc>
          <w:tcPr>
            <w:tcW w:w="7797" w:type="dxa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II. Krapinsko-zagorska, V. Varaždinska, XX. Međimurska, VI. Koprivničko-križevačka</w:t>
            </w:r>
          </w:p>
        </w:tc>
      </w:tr>
      <w:tr w:rsidR="00176BE0" w:rsidRPr="004D17CA" w:rsidTr="00D55DAC">
        <w:trPr>
          <w:trHeight w:val="60"/>
        </w:trPr>
        <w:tc>
          <w:tcPr>
            <w:tcW w:w="850" w:type="dxa"/>
            <w:vAlign w:val="center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  <w:szCs w:val="20"/>
              </w:rPr>
              <w:t>3</w:t>
            </w: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XI. Požeško-slavonska, XII. Brodsko-posavska, VII. Bjelovarsko-bilogorska, X. Virovitičko-podravska</w:t>
            </w:r>
          </w:p>
        </w:tc>
      </w:tr>
      <w:tr w:rsidR="00176BE0" w:rsidRPr="004D17CA" w:rsidTr="00D55DAC">
        <w:trPr>
          <w:trHeight w:val="300"/>
        </w:trPr>
        <w:tc>
          <w:tcPr>
            <w:tcW w:w="850" w:type="dxa"/>
            <w:vAlign w:val="center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  <w:szCs w:val="20"/>
              </w:rPr>
              <w:t>4</w:t>
            </w: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XIII. Zadarska, XV. Šibensko-kninska, IX. Ličko-senjska</w:t>
            </w:r>
          </w:p>
        </w:tc>
      </w:tr>
      <w:tr w:rsidR="00176BE0" w:rsidRPr="004D17CA" w:rsidTr="00D55DAC">
        <w:trPr>
          <w:trHeight w:val="40"/>
        </w:trPr>
        <w:tc>
          <w:tcPr>
            <w:tcW w:w="850" w:type="dxa"/>
            <w:vAlign w:val="center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  <w:szCs w:val="20"/>
              </w:rPr>
              <w:t>5</w:t>
            </w: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XIV. Osječko-baranjska, XVI. Vukovarsko-srijemska</w:t>
            </w:r>
          </w:p>
        </w:tc>
      </w:tr>
      <w:tr w:rsidR="00176BE0" w:rsidRPr="004D17CA" w:rsidTr="00D55DAC">
        <w:trPr>
          <w:trHeight w:val="40"/>
        </w:trPr>
        <w:tc>
          <w:tcPr>
            <w:tcW w:w="850" w:type="dxa"/>
            <w:vAlign w:val="center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  <w:szCs w:val="20"/>
              </w:rPr>
              <w:t>6</w:t>
            </w: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XVII. Splitsko-dalmatinska , XIX. Dubrovačko-neretvanska</w:t>
            </w:r>
          </w:p>
        </w:tc>
      </w:tr>
      <w:tr w:rsidR="00176BE0" w:rsidRPr="004D17CA" w:rsidTr="00D55DAC">
        <w:trPr>
          <w:trHeight w:val="20"/>
        </w:trPr>
        <w:tc>
          <w:tcPr>
            <w:tcW w:w="850" w:type="dxa"/>
            <w:vAlign w:val="center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  <w:szCs w:val="20"/>
              </w:rPr>
              <w:t>7</w:t>
            </w: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XVIII. Istarska, VIII. Primorsko-goranska</w:t>
            </w:r>
          </w:p>
        </w:tc>
      </w:tr>
      <w:tr w:rsidR="00176BE0" w:rsidRPr="004D17CA" w:rsidTr="00D55DAC">
        <w:trPr>
          <w:trHeight w:val="20"/>
        </w:trPr>
        <w:tc>
          <w:tcPr>
            <w:tcW w:w="850" w:type="dxa"/>
            <w:vAlign w:val="center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  <w:szCs w:val="20"/>
              </w:rPr>
              <w:t>8</w:t>
            </w: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:rsidR="00176BE0" w:rsidRPr="004D17CA" w:rsidRDefault="00176BE0" w:rsidP="00D55DAC">
            <w:pPr>
              <w:spacing w:after="120" w:line="276" w:lineRule="auto"/>
              <w:ind w:left="18" w:hanging="12"/>
              <w:rPr>
                <w:rFonts w:ascii="Verdana" w:hAnsi="Verdana"/>
                <w:color w:val="auto"/>
                <w:sz w:val="20"/>
                <w:szCs w:val="20"/>
              </w:rPr>
            </w:pPr>
            <w:r w:rsidRPr="004D17CA">
              <w:rPr>
                <w:rFonts w:ascii="Verdana" w:eastAsia="Verdana" w:hAnsi="Verdana" w:cs="Verdana"/>
                <w:color w:val="auto"/>
                <w:sz w:val="20"/>
                <w:szCs w:val="20"/>
              </w:rPr>
              <w:t>XXI. Grad Zagreb</w:t>
            </w:r>
          </w:p>
        </w:tc>
      </w:tr>
    </w:tbl>
    <w:p w:rsidR="00DD01C3" w:rsidRDefault="00DD01C3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B64B0B" w:rsidRPr="004D17CA" w:rsidRDefault="00B64B0B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E1569A" w:rsidRDefault="00E1569A" w:rsidP="00D55DAC">
      <w:pPr>
        <w:spacing w:after="120" w:line="276" w:lineRule="auto"/>
        <w:ind w:left="18" w:hanging="12"/>
        <w:jc w:val="center"/>
        <w:rPr>
          <w:rFonts w:ascii="Verdana" w:eastAsia="Verdana" w:hAnsi="Verdana" w:cs="Verdana"/>
          <w:b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10.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ab/>
        <w:t>Na državnom natjecanju sudjeluje jedan učenik iz škole domaćina bez obzira na ost</w:t>
      </w:r>
      <w:r w:rsidR="0003499A" w:rsidRPr="004D17CA">
        <w:rPr>
          <w:rFonts w:ascii="Verdana" w:eastAsia="Verdana" w:hAnsi="Verdana" w:cs="Verdana"/>
          <w:color w:val="auto"/>
          <w:sz w:val="20"/>
          <w:szCs w:val="20"/>
        </w:rPr>
        <w:t>vareni rezultat na županijskom/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>međužupanijskom natjecanju.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U slučaju istog broja bodova ostvarenog na županijskom/međužupanijskom natjecanju, na državnom natjecanju sudjelovat će učenik s:</w:t>
      </w:r>
    </w:p>
    <w:p w:rsidR="00DD01C3" w:rsidRPr="004D17CA" w:rsidRDefault="00A13E75" w:rsidP="00D55DAC">
      <w:pPr>
        <w:numPr>
          <w:ilvl w:val="0"/>
          <w:numId w:val="4"/>
        </w:numPr>
        <w:spacing w:after="120" w:line="276" w:lineRule="auto"/>
        <w:ind w:left="432" w:hanging="12"/>
        <w:rPr>
          <w:rFonts w:ascii="Verdana" w:eastAsia="Verdana" w:hAnsi="Verdana" w:cs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lastRenderedPageBreak/>
        <w:t>većim brojem bodova postignutim iz teorijskog dijela natjecanja</w:t>
      </w:r>
    </w:p>
    <w:p w:rsidR="00DD01C3" w:rsidRDefault="00A13E75" w:rsidP="00D55DAC">
      <w:pPr>
        <w:numPr>
          <w:ilvl w:val="0"/>
          <w:numId w:val="4"/>
        </w:numPr>
        <w:spacing w:after="120" w:line="276" w:lineRule="auto"/>
        <w:ind w:left="432" w:hanging="12"/>
        <w:rPr>
          <w:rFonts w:ascii="Verdana" w:eastAsia="Verdana" w:hAnsi="Verdana" w:cs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većim brojem potpuno riješenih zadataka.</w:t>
      </w:r>
    </w:p>
    <w:p w:rsidR="00176BE0" w:rsidRPr="004D17CA" w:rsidRDefault="00176BE0" w:rsidP="00D55DAC">
      <w:pPr>
        <w:spacing w:after="120" w:line="276" w:lineRule="auto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>Isto načelo primjenjuje se pri izboru učenika za državno natjecanje iz članka 9., stavk</w:t>
      </w:r>
      <w:r w:rsidR="00D55DAC">
        <w:rPr>
          <w:rFonts w:ascii="Verdana" w:eastAsia="Verdana" w:hAnsi="Verdana" w:cs="Verdana"/>
          <w:color w:val="auto"/>
          <w:sz w:val="20"/>
          <w:szCs w:val="20"/>
        </w:rPr>
        <w:t>a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1</w:t>
      </w:r>
      <w:r w:rsidR="00D55DAC">
        <w:rPr>
          <w:rFonts w:ascii="Verdana" w:eastAsia="Verdana" w:hAnsi="Verdana" w:cs="Verdana"/>
          <w:color w:val="auto"/>
          <w:sz w:val="20"/>
          <w:szCs w:val="20"/>
        </w:rPr>
        <w:t>.</w:t>
      </w:r>
      <w:r>
        <w:rPr>
          <w:rFonts w:ascii="Verdana" w:eastAsia="Verdana" w:hAnsi="Verdana" w:cs="Verdana"/>
          <w:color w:val="auto"/>
          <w:sz w:val="20"/>
          <w:szCs w:val="20"/>
        </w:rPr>
        <w:t>, podstavk</w:t>
      </w:r>
      <w:r w:rsidR="00D55DAC">
        <w:rPr>
          <w:rFonts w:ascii="Verdana" w:eastAsia="Verdana" w:hAnsi="Verdana" w:cs="Verdana"/>
          <w:color w:val="auto"/>
          <w:sz w:val="20"/>
          <w:szCs w:val="20"/>
        </w:rPr>
        <w:t>a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3.</w:t>
      </w:r>
    </w:p>
    <w:p w:rsidR="00DD01C3" w:rsidRDefault="00A13E75" w:rsidP="00D55DAC">
      <w:pPr>
        <w:spacing w:after="120" w:line="276" w:lineRule="auto"/>
        <w:ind w:left="18" w:hanging="12"/>
        <w:rPr>
          <w:rFonts w:ascii="Verdana" w:eastAsia="Verdana" w:hAnsi="Verdana" w:cs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U pratnji učenika na državnom natjecanju za svaku školu može biti jedan nastavnik.</w:t>
      </w:r>
    </w:p>
    <w:p w:rsidR="00E1569A" w:rsidRDefault="00E1569A" w:rsidP="00D55DAC">
      <w:pPr>
        <w:spacing w:after="120" w:line="276" w:lineRule="auto"/>
        <w:ind w:left="18" w:hanging="12"/>
        <w:rPr>
          <w:rFonts w:ascii="Verdana" w:eastAsia="Verdana" w:hAnsi="Verdana" w:cs="Verdana"/>
          <w:color w:val="auto"/>
          <w:sz w:val="20"/>
          <w:szCs w:val="20"/>
        </w:rPr>
      </w:pPr>
    </w:p>
    <w:p w:rsidR="00E1569A" w:rsidRDefault="00E1569A" w:rsidP="00D55DAC">
      <w:pPr>
        <w:spacing w:after="120" w:line="276" w:lineRule="auto"/>
        <w:ind w:left="18" w:hanging="12"/>
        <w:rPr>
          <w:rFonts w:ascii="Verdana" w:eastAsia="Verdana" w:hAnsi="Verdana" w:cs="Verdana"/>
          <w:color w:val="auto"/>
          <w:sz w:val="20"/>
          <w:szCs w:val="20"/>
        </w:rPr>
      </w:pPr>
    </w:p>
    <w:p w:rsidR="00E1569A" w:rsidRPr="004D17CA" w:rsidRDefault="00E1569A" w:rsidP="00D55DAC">
      <w:pPr>
        <w:spacing w:after="120" w:line="276" w:lineRule="auto"/>
        <w:ind w:left="18" w:hanging="12"/>
        <w:rPr>
          <w:rFonts w:ascii="Verdana" w:eastAsia="Verdana" w:hAnsi="Verdana" w:cs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11.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Škole prijavljuju svoje učenike za županijska/međužupanijska natjecanja putem Informacijskog sustava za upravljanje strukovnim obrazovanjem (u daljnjem tekstu </w:t>
      </w:r>
      <w:r w:rsidR="00B64B0B">
        <w:rPr>
          <w:rFonts w:ascii="Verdana" w:eastAsia="Verdana" w:hAnsi="Verdana" w:cs="Verdana"/>
          <w:color w:val="auto"/>
          <w:sz w:val="20"/>
          <w:szCs w:val="20"/>
        </w:rPr>
        <w:t>VETIS) do 13</w:t>
      </w:r>
      <w:r w:rsidRPr="00D55DAC">
        <w:rPr>
          <w:rFonts w:ascii="Verdana" w:eastAsia="Verdana" w:hAnsi="Verdana" w:cs="Verdana"/>
          <w:color w:val="auto"/>
          <w:sz w:val="20"/>
          <w:szCs w:val="20"/>
        </w:rPr>
        <w:t>. veljač</w:t>
      </w:r>
      <w:r w:rsidR="00B64B0B">
        <w:rPr>
          <w:rFonts w:ascii="Verdana" w:eastAsia="Verdana" w:hAnsi="Verdana" w:cs="Verdana"/>
          <w:color w:val="auto"/>
          <w:sz w:val="20"/>
          <w:szCs w:val="20"/>
        </w:rPr>
        <w:t>e 2018</w:t>
      </w:r>
      <w:r w:rsidRPr="00D55DAC">
        <w:rPr>
          <w:rFonts w:ascii="Verdana" w:eastAsia="Verdana" w:hAnsi="Verdana" w:cs="Verdana"/>
          <w:color w:val="auto"/>
          <w:sz w:val="20"/>
          <w:szCs w:val="20"/>
        </w:rPr>
        <w:t>. godine.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Županijska/međužupanijska povjerenstva dostavljaju rezultate županijskih/ međužupanijskih natjecanja Državnom povjerenstvu odmah po završetku žalbenoga roka putem sustava VETIS.</w:t>
      </w:r>
    </w:p>
    <w:p w:rsidR="002B462D" w:rsidRPr="004D17CA" w:rsidRDefault="002B462D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12.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Škola će u pripremi i provedbi natjecanja: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upoznati sve učenike i njihove roditelje s provedbom pojedinih natjecanja te svakom učeniku omogućiti slobodan izbor na kojem natjecanju/natjecanjima će sudjelovati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izabrati nastavnike koji će pripremati i voditi učenike na natjecanja i smotre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izraditi i/ili odobriti programe izvannastavnoga rada ili dodatne programe kojima se potiču i razvijaju stvaralačke mogućnosti svakog učenika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osigurati materijalne, tehničke i ostale potrebne uvjete za primjerenu pripremu učenika za sudjelovanje na natjecanju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sve oblike izvannastavnoga rada uklopiti u organizaciju radnog dana i tjedna da se ne bi ometalo ostvarivanje redovitih programa</w:t>
      </w:r>
    </w:p>
    <w:p w:rsidR="00DD01C3" w:rsidRPr="00EE1294" w:rsidRDefault="00A13E75" w:rsidP="00D55DAC">
      <w:pPr>
        <w:numPr>
          <w:ilvl w:val="0"/>
          <w:numId w:val="3"/>
        </w:numPr>
        <w:spacing w:after="12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kontinuirano senzibilizirati okruženje za vrjednovanje rezultata rada škole i svakog pojedinog učenika i nastavnika.</w:t>
      </w:r>
    </w:p>
    <w:p w:rsidR="00EE1294" w:rsidRPr="002479E3" w:rsidRDefault="00333F64" w:rsidP="00D55DAC">
      <w:pPr>
        <w:numPr>
          <w:ilvl w:val="0"/>
          <w:numId w:val="3"/>
        </w:numPr>
        <w:spacing w:after="12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2479E3">
        <w:rPr>
          <w:rFonts w:ascii="Verdana" w:eastAsia="Verdana" w:hAnsi="Verdana" w:cs="Verdana"/>
          <w:color w:val="auto"/>
          <w:sz w:val="20"/>
          <w:szCs w:val="20"/>
        </w:rPr>
        <w:t>o</w:t>
      </w:r>
      <w:r w:rsidR="00EE1294" w:rsidRPr="002479E3">
        <w:rPr>
          <w:rFonts w:ascii="Verdana" w:eastAsia="Verdana" w:hAnsi="Verdana" w:cs="Verdana"/>
          <w:color w:val="auto"/>
          <w:sz w:val="20"/>
          <w:szCs w:val="20"/>
        </w:rPr>
        <w:t xml:space="preserve">rganizirati </w:t>
      </w:r>
      <w:r w:rsidRPr="002479E3">
        <w:rPr>
          <w:rFonts w:ascii="Verdana" w:eastAsia="Verdana" w:hAnsi="Verdana" w:cs="Verdana"/>
          <w:color w:val="auto"/>
          <w:sz w:val="20"/>
          <w:szCs w:val="20"/>
        </w:rPr>
        <w:t>i provesti školsko natjeca</w:t>
      </w:r>
      <w:r w:rsidR="00EE1294" w:rsidRPr="002479E3">
        <w:rPr>
          <w:rFonts w:ascii="Verdana" w:eastAsia="Verdana" w:hAnsi="Verdana" w:cs="Verdana"/>
          <w:color w:val="auto"/>
          <w:sz w:val="20"/>
          <w:szCs w:val="20"/>
        </w:rPr>
        <w:t>nje na koje</w:t>
      </w:r>
      <w:r w:rsidRPr="002479E3">
        <w:rPr>
          <w:rFonts w:ascii="Verdana" w:eastAsia="Verdana" w:hAnsi="Verdana" w:cs="Verdana"/>
          <w:color w:val="auto"/>
          <w:sz w:val="20"/>
          <w:szCs w:val="20"/>
        </w:rPr>
        <w:t>m</w:t>
      </w:r>
      <w:r w:rsidR="00EE1294" w:rsidRPr="002479E3">
        <w:rPr>
          <w:rFonts w:ascii="Verdana" w:eastAsia="Verdana" w:hAnsi="Verdana" w:cs="Verdana"/>
          <w:color w:val="auto"/>
          <w:sz w:val="20"/>
          <w:szCs w:val="20"/>
        </w:rPr>
        <w:t xml:space="preserve"> će odabrati dva učenika koji će predstavljati školu na županijskom/međužupanijskom natjecanju</w:t>
      </w:r>
    </w:p>
    <w:p w:rsidR="00DD01C3" w:rsidRPr="004D17CA" w:rsidRDefault="00DD01C3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13.</w:t>
      </w:r>
    </w:p>
    <w:p w:rsidR="00DD01C3" w:rsidRPr="004D17CA" w:rsidRDefault="00A13E75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Županijsko/međužupanijsko natjecanje sastoji se od: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teorijskog dijela (70 bodova)</w:t>
      </w:r>
    </w:p>
    <w:p w:rsidR="00DD01C3" w:rsidRPr="004D17CA" w:rsidRDefault="00A13E75" w:rsidP="00D55DAC">
      <w:pPr>
        <w:numPr>
          <w:ilvl w:val="0"/>
          <w:numId w:val="3"/>
        </w:numPr>
        <w:spacing w:after="12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praktičnog dijela (30 bodova).</w:t>
      </w:r>
    </w:p>
    <w:p w:rsidR="00DD01C3" w:rsidRPr="004D17CA" w:rsidRDefault="00A13E75" w:rsidP="00D55DAC">
      <w:pPr>
        <w:spacing w:after="120" w:line="276" w:lineRule="auto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Teorijski dio natjecanja traje 150, a praktični 90 minuta.</w:t>
      </w:r>
    </w:p>
    <w:p w:rsidR="00DD01C3" w:rsidRPr="004D17CA" w:rsidRDefault="00A13E75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lastRenderedPageBreak/>
        <w:t>Na županijskoj/međužupanijskoj razini natjecanja obuhvaćeno je gradivo: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Osnove elektrotehnike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1 te prvo poglavlje nastavnog plana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 xml:space="preserve"> Osnova elektrotehnike 2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(Snaga u krugu izmjenične struje, uključujući simbolički račun). </w:t>
      </w:r>
    </w:p>
    <w:p w:rsidR="00DD01C3" w:rsidRPr="004D17CA" w:rsidRDefault="00A13E75" w:rsidP="00D55DAC">
      <w:pPr>
        <w:numPr>
          <w:ilvl w:val="0"/>
          <w:numId w:val="3"/>
        </w:numPr>
        <w:spacing w:after="120" w:line="276" w:lineRule="auto"/>
        <w:ind w:left="834" w:hanging="40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prva dva poglavlja nastavnog plana predmeta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Mjerenja u elektrotehnici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(Uvod u mjernu tehniku, Analogni mjerni instrumenti s jednodimenzionalnim prikazom).</w:t>
      </w:r>
    </w:p>
    <w:p w:rsidR="00DD01C3" w:rsidRPr="004D17CA" w:rsidRDefault="00A13E75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Zadatke teorijskog i praktičnog dijela natjecanja učenici rješavaju pojedinačno.</w:t>
      </w:r>
    </w:p>
    <w:p w:rsidR="00DD01C3" w:rsidRPr="004D17CA" w:rsidRDefault="00DD01C3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14.</w:t>
      </w:r>
    </w:p>
    <w:p w:rsidR="00FC739A" w:rsidRPr="002479E3" w:rsidRDefault="00A13E75" w:rsidP="00D55DAC">
      <w:pPr>
        <w:spacing w:after="120" w:line="276" w:lineRule="auto"/>
        <w:ind w:left="18" w:hanging="12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2479E3">
        <w:rPr>
          <w:rFonts w:ascii="Verdana" w:eastAsia="Verdana" w:hAnsi="Verdana" w:cs="Verdana"/>
          <w:color w:val="auto"/>
          <w:sz w:val="20"/>
          <w:szCs w:val="20"/>
        </w:rPr>
        <w:t xml:space="preserve">Državno natjecanje sadrži teorijski i praktični dio. </w:t>
      </w:r>
    </w:p>
    <w:p w:rsidR="00DD01C3" w:rsidRPr="002479E3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2479E3">
        <w:rPr>
          <w:rFonts w:ascii="Verdana" w:eastAsia="Verdana" w:hAnsi="Verdana" w:cs="Verdana"/>
          <w:color w:val="auto"/>
          <w:sz w:val="20"/>
          <w:szCs w:val="20"/>
        </w:rPr>
        <w:t>Teorijski dio natjecanja sastoji se od dva dijela:</w:t>
      </w:r>
    </w:p>
    <w:p w:rsidR="00DD01C3" w:rsidRPr="002479E3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2479E3">
        <w:rPr>
          <w:rFonts w:ascii="Verdana" w:eastAsia="Verdana" w:hAnsi="Verdana" w:cs="Verdana"/>
          <w:color w:val="auto"/>
          <w:sz w:val="20"/>
          <w:szCs w:val="20"/>
        </w:rPr>
        <w:t>kratka pitanja zaključivanja (20 bodova - točan odgovor donosi 2 boda, svaki pogrešno zaokružen odgovor negativnih 0,5 boda</w:t>
      </w:r>
      <w:r w:rsidR="0003499A" w:rsidRPr="002479E3">
        <w:rPr>
          <w:rFonts w:ascii="Verdana" w:eastAsia="Verdana" w:hAnsi="Verdana" w:cs="Verdana"/>
          <w:color w:val="auto"/>
          <w:sz w:val="20"/>
          <w:szCs w:val="20"/>
        </w:rPr>
        <w:t>,</w:t>
      </w:r>
      <w:r w:rsidRPr="002479E3">
        <w:rPr>
          <w:rFonts w:ascii="Verdana" w:eastAsia="Verdana" w:hAnsi="Verdana" w:cs="Verdana"/>
          <w:color w:val="auto"/>
          <w:sz w:val="20"/>
          <w:szCs w:val="20"/>
        </w:rPr>
        <w:t xml:space="preserve"> a bez odgovora 0</w:t>
      </w:r>
      <w:r w:rsidR="0003499A" w:rsidRPr="002479E3">
        <w:rPr>
          <w:rFonts w:ascii="Verdana" w:eastAsia="Verdana" w:hAnsi="Verdana" w:cs="Verdana"/>
          <w:color w:val="auto"/>
          <w:sz w:val="20"/>
          <w:szCs w:val="20"/>
        </w:rPr>
        <w:t xml:space="preserve"> bodova</w:t>
      </w:r>
      <w:r w:rsidRPr="002479E3">
        <w:rPr>
          <w:rFonts w:ascii="Verdana" w:eastAsia="Verdana" w:hAnsi="Verdana" w:cs="Verdana"/>
          <w:color w:val="auto"/>
          <w:sz w:val="20"/>
          <w:szCs w:val="20"/>
        </w:rPr>
        <w:t>.)</w:t>
      </w:r>
    </w:p>
    <w:p w:rsidR="00DD01C3" w:rsidRPr="002479E3" w:rsidRDefault="00FC739A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2479E3">
        <w:rPr>
          <w:rFonts w:ascii="Verdana" w:eastAsia="Verdana" w:hAnsi="Verdana" w:cs="Verdana"/>
          <w:color w:val="auto"/>
          <w:sz w:val="20"/>
          <w:szCs w:val="20"/>
        </w:rPr>
        <w:t>zadatci (4</w:t>
      </w:r>
      <w:r w:rsidR="00A13E75" w:rsidRPr="002479E3">
        <w:rPr>
          <w:rFonts w:ascii="Verdana" w:eastAsia="Verdana" w:hAnsi="Verdana" w:cs="Verdana"/>
          <w:color w:val="auto"/>
          <w:sz w:val="20"/>
          <w:szCs w:val="20"/>
        </w:rPr>
        <w:t>0 bodova).</w:t>
      </w:r>
    </w:p>
    <w:p w:rsidR="00DD01C3" w:rsidRPr="002479E3" w:rsidRDefault="00A13E75" w:rsidP="00D55DAC">
      <w:pPr>
        <w:spacing w:after="120" w:line="276" w:lineRule="auto"/>
        <w:ind w:left="18" w:hanging="12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2479E3">
        <w:rPr>
          <w:rFonts w:ascii="Verdana" w:eastAsia="Verdana" w:hAnsi="Verdana" w:cs="Verdana"/>
          <w:color w:val="auto"/>
          <w:sz w:val="20"/>
          <w:szCs w:val="20"/>
        </w:rPr>
        <w:t>Kratka pitanja zaključivanja pišu se 30 minuta, a zadatci 100 minuta. Pitanja i zadatke učenici će dobiti u omotnici neposredno prije natjecanja. Kratka pitanja i zadatci (teorijski dio) ne moraju se pisati isti dan.</w:t>
      </w:r>
    </w:p>
    <w:p w:rsidR="00FC739A" w:rsidRPr="004D17CA" w:rsidRDefault="00FC739A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2479E3">
        <w:rPr>
          <w:rFonts w:ascii="Verdana" w:hAnsi="Verdana"/>
          <w:color w:val="auto"/>
          <w:sz w:val="20"/>
          <w:szCs w:val="20"/>
        </w:rPr>
        <w:t>Praktični dio natjecanja traje 100 minuta (40 bodova).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Na državnoj razini natjecanja obuhvaćeno je gradivo:</w:t>
      </w:r>
    </w:p>
    <w:p w:rsidR="00DD01C3" w:rsidRPr="004D17CA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Osnove elektrotehnike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1 te prvo, drugo i treće poglavlje nastavnog plana Osnova elektrotehnike 2 (Snaga u krugu izmjenične struje, Trofazni sustav, Mreže istosmjerne struje) uključujući simbolički račun</w:t>
      </w:r>
    </w:p>
    <w:p w:rsidR="00DD01C3" w:rsidRPr="002479E3" w:rsidRDefault="00A13E75" w:rsidP="00D55DAC">
      <w:pPr>
        <w:numPr>
          <w:ilvl w:val="0"/>
          <w:numId w:val="3"/>
        </w:numPr>
        <w:spacing w:after="60" w:line="276" w:lineRule="auto"/>
        <w:ind w:left="834" w:hanging="40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prva četiri poglavlja nastavnog plana predmeta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Mjerenja u elektrotehnici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(Uvod u mjernu tehniku, Analogni mjerni instrumenti s jednodimenzionalnim prikazom, Analogni mjerni instrumenti s dvodimenzionalnim prikazom, Digitalni mjerni instrumenti</w:t>
      </w:r>
      <w:r w:rsidRPr="002479E3">
        <w:rPr>
          <w:rFonts w:ascii="Verdana" w:eastAsia="Verdana" w:hAnsi="Verdana" w:cs="Verdana"/>
          <w:color w:val="auto"/>
          <w:sz w:val="20"/>
          <w:szCs w:val="20"/>
        </w:rPr>
        <w:t>)</w:t>
      </w:r>
      <w:r w:rsidR="00FC739A" w:rsidRPr="002479E3">
        <w:rPr>
          <w:rFonts w:ascii="Verdana" w:eastAsia="Verdana" w:hAnsi="Verdana" w:cs="Verdana"/>
          <w:color w:val="auto"/>
          <w:sz w:val="20"/>
          <w:szCs w:val="20"/>
        </w:rPr>
        <w:t xml:space="preserve"> te iz petog poglavlja U-I metode mjerenja.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Zadatke teorijskog i praktičnog dijela natjecanja učenici rješavaju pojedinačno.</w:t>
      </w:r>
    </w:p>
    <w:p w:rsidR="00DD01C3" w:rsidRPr="004D17CA" w:rsidRDefault="00DD01C3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15.</w:t>
      </w:r>
    </w:p>
    <w:p w:rsidR="00DD01C3" w:rsidRPr="004D17CA" w:rsidRDefault="00A13E75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Praktični dio županijskog/međužupanijskog i državnog natjecanja traje 90 minuta. Učenici rješavaju praktičan zadatak u specijaliziranim učionicama u realnim uvjetima. Svi učenici imaju isti zadatak i rade pod istim uvjetima.</w:t>
      </w:r>
    </w:p>
    <w:p w:rsidR="00DD01C3" w:rsidRPr="004D17CA" w:rsidRDefault="00A13E75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Državno povjerenstvo u tekstu pra</w:t>
      </w:r>
      <w:r w:rsidR="002B462D" w:rsidRPr="004D17CA">
        <w:rPr>
          <w:rFonts w:ascii="Verdana" w:eastAsia="Verdana" w:hAnsi="Verdana" w:cs="Verdana"/>
          <w:color w:val="auto"/>
          <w:sz w:val="20"/>
          <w:szCs w:val="20"/>
        </w:rPr>
        <w:t xml:space="preserve">ktičnog zadatka daje naputak o 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>načinu vrednovanja pogreški u spajanju strujnih krugova tijekom praktičnog dijela natjecanja.</w:t>
      </w:r>
    </w:p>
    <w:p w:rsidR="00DD01C3" w:rsidRPr="004D17CA" w:rsidRDefault="00DD01C3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16.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Zadatke teorijskog i praktičnoga dijela za županijsko/međužupanijsko utvrđuje Državno povjerenstvo vodeći računa o sadržaju programa predmeta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Osnove elektrotehnike 1 i 2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i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Mjerenja u elektrotehnici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te opsegu nastavom obrađenoga gradiva u vremenu do održavanja natjecanja odnosno definiranom u čanku 13. ovog Pravilnika.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lastRenderedPageBreak/>
        <w:t>Zadatci se dostavljaju školama domaćinima županijskog/međužupanijskog natjecanja na dan natjecanja putem sustava VETIS.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Učenici rade i predaju rješenja zadataka pod zaporkom koju zatvorenu predaju na početku natjecanja.</w:t>
      </w:r>
    </w:p>
    <w:p w:rsidR="00DD01C3" w:rsidRPr="004D17CA" w:rsidRDefault="00DD01C3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17.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Pitanja i zadatke teorijskog i praktičnoga dijela za državno natjecanje utvrđuje Državno povjerenstvo vodeći računa o sadržaju programa predmeta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Osnove elektrotehnike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1 i 2  i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Mjerenja u elektrotehnici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te opsegu nastavom obrađenoga gradiva u vremenu do održavanja natjecanja odnosno definiranom u čanku 14. ovoga Pravilnika.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Pitanja i zadatci dostavljaju se školi domaćinu državnog natjecanja na dan natjecanja putem sustava VETIS.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Učenici rade i predaju rješenja zadataka pod zaporkom koju zatvorenu predaju na početku natjecanja.</w:t>
      </w:r>
    </w:p>
    <w:p w:rsidR="00DD01C3" w:rsidRPr="004D17CA" w:rsidRDefault="00DD01C3" w:rsidP="002479E3">
      <w:pPr>
        <w:spacing w:after="120"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1</w:t>
      </w:r>
      <w:r w:rsidR="00333F64">
        <w:rPr>
          <w:rFonts w:ascii="Verdana" w:eastAsia="Verdana" w:hAnsi="Verdana" w:cs="Verdana"/>
          <w:b/>
          <w:color w:val="auto"/>
          <w:sz w:val="20"/>
          <w:szCs w:val="20"/>
        </w:rPr>
        <w:t>8</w:t>
      </w: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.</w:t>
      </w:r>
    </w:p>
    <w:p w:rsidR="00DD01C3" w:rsidRDefault="00A13E75" w:rsidP="00D55DAC">
      <w:pPr>
        <w:spacing w:after="120" w:line="276" w:lineRule="auto"/>
        <w:ind w:left="18" w:hanging="12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Učenici pri rješavanju zadataka teorijskoga dijela natjecanja mogu koristiti jedan od udžbenika za svaki predmet i razred kojeg je odobrilo Ministarstvo znanosti, obrazovanja i sporta za nastavu predmeta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Osnove elektrotehnike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i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Mjerenja u elektrotehnici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>. Pri rješavanju kratkih pitanja zaključivanja na državnom natjecanju, učenici ne smiju koristiti udžbenik niti bilo kakav pribor osim plave kemijske olovke.</w:t>
      </w:r>
    </w:p>
    <w:p w:rsidR="00333F64" w:rsidRDefault="00333F64" w:rsidP="00D55DAC">
      <w:pPr>
        <w:spacing w:after="120" w:line="276" w:lineRule="auto"/>
        <w:ind w:left="18" w:hanging="12"/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:rsidR="00333F64" w:rsidRPr="00333F64" w:rsidRDefault="00333F64" w:rsidP="00333F64">
      <w:pPr>
        <w:spacing w:after="120" w:line="276" w:lineRule="auto"/>
        <w:ind w:left="18" w:hanging="12"/>
        <w:jc w:val="center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eastAsia="Verdana" w:hAnsi="Verdana" w:cs="Verdana"/>
          <w:b/>
          <w:color w:val="auto"/>
          <w:sz w:val="20"/>
          <w:szCs w:val="20"/>
        </w:rPr>
        <w:t>Članak 19.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Potreban pribor koji učenici donose sa sobom: plava kemijska olovka, ravnalo ili trokut, kutomjer, kalkulator i univerzalni digitalni mjerni instrument za praktični dio natjecanja.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Na praktičnom dijelu natjecanja učenici mogu koristiti jedan od udžbenika za svaki predmet i razred kojeg je odobrilo Ministarstvo znanosti, obrazovanja i sporta za nastavu predmeta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Osnove elektrotehnike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i </w:t>
      </w:r>
      <w:r w:rsidRPr="004D17CA">
        <w:rPr>
          <w:rFonts w:ascii="Verdana" w:eastAsia="Verdana" w:hAnsi="Verdana" w:cs="Verdana"/>
          <w:i/>
          <w:color w:val="auto"/>
          <w:sz w:val="20"/>
          <w:szCs w:val="20"/>
        </w:rPr>
        <w:t>Mjerenja u elektrotehnici</w:t>
      </w:r>
      <w:r w:rsidRPr="004D17CA">
        <w:rPr>
          <w:rFonts w:ascii="Verdana" w:eastAsia="Verdana" w:hAnsi="Verdana" w:cs="Verdana"/>
          <w:color w:val="auto"/>
          <w:sz w:val="20"/>
          <w:szCs w:val="20"/>
        </w:rPr>
        <w:t xml:space="preserve"> i samo jedan univerzalni instrument. U slučaju otkaza učeničkog instrumenta, škola domaćin županijskog/ međužupanijskog i državnog natjecanja dužna je osigurati rezervni univerzalni digitalni mjerni instrument.</w:t>
      </w:r>
    </w:p>
    <w:p w:rsidR="00DD01C3" w:rsidRPr="004D17CA" w:rsidRDefault="00DD01C3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20.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Povjerenstva za ocjenjivanje u svom radu primjenjuju definirana mjerila za vrjednovanje uratka učenika na teorijskom i praktičnom dijelu natjecanja. Zapisnik vodi član povjerenstva.</w:t>
      </w:r>
    </w:p>
    <w:p w:rsidR="00DD01C3" w:rsidRDefault="00DD01C3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2479E3" w:rsidRDefault="002479E3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2479E3" w:rsidRDefault="002479E3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2479E3" w:rsidRPr="004D17CA" w:rsidRDefault="002479E3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lastRenderedPageBreak/>
        <w:t>Članak 21.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Ocjenjivanje na teorijskom dijelu natjecanja obavljat će povjerenstva koja će formirati županijsko/međužupanijsko i državno povjerenstvo iz redova mentora. Sastav povjerenstva određuje se slučajnim odabirom.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Ocjenjivanje na praktičnom dijelu natjecanja obavljat će povjerenstva s po tri člana iz redova mentora. Sastav povjerenstva određuje se slučajnim odabirom.</w:t>
      </w:r>
    </w:p>
    <w:p w:rsidR="00DD01C3" w:rsidRPr="004D17CA" w:rsidRDefault="00DD01C3" w:rsidP="00D55DAC">
      <w:pPr>
        <w:spacing w:after="120" w:line="276" w:lineRule="auto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22.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Natjecatelji imaju pravo nakon natjecanja i po objavi privremenih rezultata podnijeti žalbu u pisanom obliku na uočene nepravilnosti postupka ocjenjivanja. Učenicima koji su podnijeli žalbu u pisanom obliku treba omogućiti uvid u njihov uradak.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Rok za podnošenje pismenih žalbi je 30 minuta nakon objave privremenih rezultata natjecanja.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Žalbe rješava Državno povjerenstvo za provedbu natjecanja. Odluka Državnog povjerenstva je konačna.</w:t>
      </w:r>
    </w:p>
    <w:p w:rsidR="00DD01C3" w:rsidRPr="004D17CA" w:rsidRDefault="00A13E75" w:rsidP="00D55DAC">
      <w:pPr>
        <w:spacing w:after="120"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Ljestvica konačnog poretka s imenima učenika objavljuje se nakon žalbenog postupka.</w:t>
      </w:r>
    </w:p>
    <w:p w:rsidR="00DD01C3" w:rsidRPr="004D17CA" w:rsidRDefault="00DD01C3" w:rsidP="00D55DAC">
      <w:pPr>
        <w:spacing w:after="120"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23.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Ljestvica poretka dobit će se zbrajanjem bodova koje je učenik ostvario na teorijskom i praktičnom dijelu natjecanja. Prema ukupnom broju bodova proglasit će se tri najuspješnija učenika.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U slučaju istog broja bodova prednost ima učenik s:</w:t>
      </w:r>
    </w:p>
    <w:p w:rsidR="00DD01C3" w:rsidRPr="004D17CA" w:rsidRDefault="00A13E75" w:rsidP="00D55DAC">
      <w:pPr>
        <w:numPr>
          <w:ilvl w:val="0"/>
          <w:numId w:val="1"/>
        </w:numPr>
        <w:spacing w:after="120" w:line="276" w:lineRule="auto"/>
        <w:ind w:left="420" w:hanging="12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većim brojem bodova ostvarenim iz teorijskog dijela natjecanja</w:t>
      </w:r>
    </w:p>
    <w:p w:rsidR="00DD01C3" w:rsidRPr="004D17CA" w:rsidRDefault="00A13E75" w:rsidP="00D55DAC">
      <w:pPr>
        <w:numPr>
          <w:ilvl w:val="0"/>
          <w:numId w:val="1"/>
        </w:numPr>
        <w:spacing w:after="120" w:line="276" w:lineRule="auto"/>
        <w:ind w:left="420" w:hanging="12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većim brojem potpuno riješenih zadataka.</w:t>
      </w:r>
    </w:p>
    <w:p w:rsidR="00DD01C3" w:rsidRPr="004D17CA" w:rsidRDefault="00DD01C3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24.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Učenici za osvojeno prvo, drugo i treće mjesto na državnom natjecanju dobivaju medalje i priznanja, a ostali učenici pohvalnice.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Svi mentori učenika, članovi županijskih/međužupanijskih i državnog povjerenstva dobivaju zahvalnice.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Medalje, priznanja, pohvalnice i zahvalnice za državno natjecanje osigurava Agencija, a pohvalnice i zahvalnice za županijska/međužupanijska natjecanja osiguravaju škole domaćini.</w:t>
      </w:r>
    </w:p>
    <w:p w:rsidR="00DD01C3" w:rsidRPr="004D17CA" w:rsidRDefault="00DD01C3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25.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Škola domaćin u suradnji s drugim organizatorima i nadležnim povjerenstvom obvezatno obavještavaju sredstva javnog priopćavanja o natjecanju koje organizira u svojoj sredini.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lastRenderedPageBreak/>
        <w:t>Tijekom državnog natjecanja povjerenstvo može organizirati okrugle stolove, stručne razgovore i tematska predavanja.</w:t>
      </w:r>
    </w:p>
    <w:p w:rsidR="00DD01C3" w:rsidRPr="004D17CA" w:rsidRDefault="00DD01C3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26.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Tumačenje pravilnika daje Državno povjerenstvo za natjecanje.</w:t>
      </w:r>
    </w:p>
    <w:p w:rsidR="00DD01C3" w:rsidRPr="004D17CA" w:rsidRDefault="00DD01C3" w:rsidP="00D55DAC">
      <w:pPr>
        <w:spacing w:after="120" w:line="276" w:lineRule="auto"/>
        <w:ind w:left="18" w:hanging="12"/>
        <w:rPr>
          <w:rFonts w:ascii="Verdana" w:hAnsi="Verdana"/>
          <w:color w:val="auto"/>
          <w:sz w:val="20"/>
          <w:szCs w:val="20"/>
        </w:rPr>
      </w:pPr>
    </w:p>
    <w:p w:rsidR="00DD01C3" w:rsidRPr="004D17CA" w:rsidRDefault="00A13E75" w:rsidP="00D55DAC">
      <w:pPr>
        <w:spacing w:after="120" w:line="276" w:lineRule="auto"/>
        <w:ind w:left="18" w:hanging="12"/>
        <w:jc w:val="center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b/>
          <w:color w:val="auto"/>
          <w:sz w:val="20"/>
          <w:szCs w:val="20"/>
        </w:rPr>
        <w:t>Članak 27.</w:t>
      </w:r>
    </w:p>
    <w:p w:rsidR="00DD01C3" w:rsidRPr="004D17CA" w:rsidRDefault="00A13E75" w:rsidP="00D55DAC">
      <w:pPr>
        <w:spacing w:after="120" w:line="276" w:lineRule="auto"/>
        <w:ind w:left="18" w:hanging="12"/>
        <w:jc w:val="both"/>
        <w:rPr>
          <w:rFonts w:ascii="Verdana" w:hAnsi="Verdana"/>
          <w:color w:val="auto"/>
          <w:sz w:val="20"/>
          <w:szCs w:val="20"/>
        </w:rPr>
      </w:pPr>
      <w:r w:rsidRPr="004D17CA">
        <w:rPr>
          <w:rFonts w:ascii="Verdana" w:eastAsia="Verdana" w:hAnsi="Verdana" w:cs="Verdana"/>
          <w:color w:val="auto"/>
          <w:sz w:val="20"/>
          <w:szCs w:val="20"/>
        </w:rPr>
        <w:t>Pravilnik se dostavlja svim školama koje provode četverogodišnje programe za zanimanja tehničara u Obrazovnom sektoru elektrotehnika i računalstvo i tehničke gimnazije.</w:t>
      </w:r>
    </w:p>
    <w:p w:rsidR="004D17CA" w:rsidRDefault="004D17CA" w:rsidP="00D55DAC">
      <w:pPr>
        <w:spacing w:after="120" w:line="276" w:lineRule="auto"/>
        <w:ind w:left="4830" w:hanging="11"/>
        <w:jc w:val="center"/>
        <w:rPr>
          <w:rFonts w:ascii="Verdana" w:eastAsia="Verdana" w:hAnsi="Verdana" w:cs="Verdana"/>
          <w:color w:val="auto"/>
          <w:sz w:val="20"/>
          <w:szCs w:val="20"/>
        </w:rPr>
      </w:pPr>
    </w:p>
    <w:p w:rsidR="00D55DAC" w:rsidRPr="004D17CA" w:rsidRDefault="00D55DAC" w:rsidP="00D55DAC">
      <w:pPr>
        <w:spacing w:after="120" w:line="276" w:lineRule="auto"/>
        <w:ind w:left="4830" w:hanging="11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>Državno povjerenstvo</w:t>
      </w:r>
    </w:p>
    <w:sectPr w:rsidR="00D55DAC" w:rsidRPr="004D17CA">
      <w:footerReference w:type="default" r:id="rId9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A6" w:rsidRDefault="005903A6">
      <w:r>
        <w:separator/>
      </w:r>
    </w:p>
  </w:endnote>
  <w:endnote w:type="continuationSeparator" w:id="0">
    <w:p w:rsidR="005903A6" w:rsidRDefault="0059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3" w:rsidRPr="004D17CA" w:rsidRDefault="00A13E75" w:rsidP="00AD2522">
    <w:pPr>
      <w:tabs>
        <w:tab w:val="center" w:pos="4536"/>
        <w:tab w:val="right" w:pos="9072"/>
      </w:tabs>
      <w:jc w:val="right"/>
      <w:rPr>
        <w:rFonts w:ascii="Verdana" w:hAnsi="Verdana"/>
        <w:sz w:val="16"/>
        <w:szCs w:val="16"/>
      </w:rPr>
    </w:pPr>
    <w:r w:rsidRPr="004D17CA">
      <w:rPr>
        <w:rFonts w:ascii="Verdana" w:hAnsi="Verdana"/>
        <w:sz w:val="16"/>
        <w:szCs w:val="16"/>
      </w:rPr>
      <w:fldChar w:fldCharType="begin"/>
    </w:r>
    <w:r w:rsidRPr="004D17CA">
      <w:rPr>
        <w:rFonts w:ascii="Verdana" w:hAnsi="Verdana"/>
        <w:sz w:val="16"/>
        <w:szCs w:val="16"/>
      </w:rPr>
      <w:instrText>PAGE</w:instrText>
    </w:r>
    <w:r w:rsidRPr="004D17CA">
      <w:rPr>
        <w:rFonts w:ascii="Verdana" w:hAnsi="Verdana"/>
        <w:sz w:val="16"/>
        <w:szCs w:val="16"/>
      </w:rPr>
      <w:fldChar w:fldCharType="separate"/>
    </w:r>
    <w:r w:rsidR="00E02056">
      <w:rPr>
        <w:rFonts w:ascii="Verdana" w:hAnsi="Verdana"/>
        <w:noProof/>
        <w:sz w:val="16"/>
        <w:szCs w:val="16"/>
      </w:rPr>
      <w:t>1</w:t>
    </w:r>
    <w:r w:rsidRPr="004D17CA">
      <w:rPr>
        <w:rFonts w:ascii="Verdana" w:hAnsi="Verdana"/>
        <w:sz w:val="16"/>
        <w:szCs w:val="16"/>
      </w:rPr>
      <w:fldChar w:fldCharType="end"/>
    </w:r>
  </w:p>
  <w:p w:rsidR="00DD01C3" w:rsidRPr="004D17CA" w:rsidRDefault="00DD01C3">
    <w:pPr>
      <w:tabs>
        <w:tab w:val="center" w:pos="4536"/>
        <w:tab w:val="right" w:pos="9072"/>
      </w:tabs>
      <w:spacing w:after="709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A6" w:rsidRDefault="005903A6">
      <w:r>
        <w:separator/>
      </w:r>
    </w:p>
  </w:footnote>
  <w:footnote w:type="continuationSeparator" w:id="0">
    <w:p w:rsidR="005903A6" w:rsidRDefault="0059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AAB"/>
    <w:multiLevelType w:val="hybridMultilevel"/>
    <w:tmpl w:val="781E78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15C3"/>
    <w:multiLevelType w:val="multilevel"/>
    <w:tmpl w:val="2144979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366631F2"/>
    <w:multiLevelType w:val="multilevel"/>
    <w:tmpl w:val="B58C5AD8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">
    <w:nsid w:val="66C030CF"/>
    <w:multiLevelType w:val="hybridMultilevel"/>
    <w:tmpl w:val="C87A7D7E"/>
    <w:lvl w:ilvl="0" w:tplc="8DB03410">
      <w:start w:val="18"/>
      <w:numFmt w:val="bullet"/>
      <w:lvlText w:val="-"/>
      <w:lvlJc w:val="left"/>
      <w:pPr>
        <w:ind w:left="366" w:hanging="360"/>
      </w:pPr>
      <w:rPr>
        <w:rFonts w:ascii="Verdana" w:eastAsia="Verdana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>
    <w:nsid w:val="6CC7668E"/>
    <w:multiLevelType w:val="multilevel"/>
    <w:tmpl w:val="596AC8CA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5">
    <w:nsid w:val="76CE18B1"/>
    <w:multiLevelType w:val="multilevel"/>
    <w:tmpl w:val="EB3C159C"/>
    <w:lvl w:ilvl="0">
      <w:start w:val="1"/>
      <w:numFmt w:val="decimal"/>
      <w:lvlText w:val="%1."/>
      <w:lvlJc w:val="left"/>
      <w:pPr>
        <w:ind w:left="1428" w:firstLine="106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17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268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322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394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484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53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610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7008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C3"/>
    <w:rsid w:val="0003499A"/>
    <w:rsid w:val="000549AD"/>
    <w:rsid w:val="00176BE0"/>
    <w:rsid w:val="00220E4C"/>
    <w:rsid w:val="002479E3"/>
    <w:rsid w:val="002700B7"/>
    <w:rsid w:val="002B462D"/>
    <w:rsid w:val="00333F64"/>
    <w:rsid w:val="00465B50"/>
    <w:rsid w:val="00466729"/>
    <w:rsid w:val="004B7FE2"/>
    <w:rsid w:val="004D17CA"/>
    <w:rsid w:val="0054212B"/>
    <w:rsid w:val="005903A6"/>
    <w:rsid w:val="005C72A3"/>
    <w:rsid w:val="005D324E"/>
    <w:rsid w:val="00664CEB"/>
    <w:rsid w:val="006C5B42"/>
    <w:rsid w:val="006C61FB"/>
    <w:rsid w:val="006D67EC"/>
    <w:rsid w:val="006F2621"/>
    <w:rsid w:val="00732867"/>
    <w:rsid w:val="00797AC7"/>
    <w:rsid w:val="007B1C3B"/>
    <w:rsid w:val="008D6F71"/>
    <w:rsid w:val="008F1DB9"/>
    <w:rsid w:val="00983566"/>
    <w:rsid w:val="00A13E75"/>
    <w:rsid w:val="00A801A4"/>
    <w:rsid w:val="00AD2522"/>
    <w:rsid w:val="00B028DA"/>
    <w:rsid w:val="00B64B0B"/>
    <w:rsid w:val="00C15CEF"/>
    <w:rsid w:val="00D55DAC"/>
    <w:rsid w:val="00DD01C3"/>
    <w:rsid w:val="00E02056"/>
    <w:rsid w:val="00E1569A"/>
    <w:rsid w:val="00E9249C"/>
    <w:rsid w:val="00EE1294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1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17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CA"/>
  </w:style>
  <w:style w:type="paragraph" w:styleId="Footer">
    <w:name w:val="footer"/>
    <w:basedOn w:val="Normal"/>
    <w:link w:val="FooterChar"/>
    <w:uiPriority w:val="99"/>
    <w:unhideWhenUsed/>
    <w:rsid w:val="004D17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1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17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CA"/>
  </w:style>
  <w:style w:type="paragraph" w:styleId="Footer">
    <w:name w:val="footer"/>
    <w:basedOn w:val="Normal"/>
    <w:link w:val="FooterChar"/>
    <w:uiPriority w:val="99"/>
    <w:unhideWhenUsed/>
    <w:rsid w:val="004D17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2529-C399-44E3-AF4C-4ED07C4A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2075</Words>
  <Characters>11829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Anđelić</dc:creator>
  <cp:lastModifiedBy>Dubravka Oršanić</cp:lastModifiedBy>
  <cp:revision>4</cp:revision>
  <cp:lastPrinted>2016-02-02T11:02:00Z</cp:lastPrinted>
  <dcterms:created xsi:type="dcterms:W3CDTF">2018-01-26T10:31:00Z</dcterms:created>
  <dcterms:modified xsi:type="dcterms:W3CDTF">2018-01-31T08:30:00Z</dcterms:modified>
</cp:coreProperties>
</file>